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A1311" w14:textId="77777777" w:rsidR="00B04EA9" w:rsidRDefault="00B04EA9" w:rsidP="00B04EA9">
      <w:pPr>
        <w:pStyle w:val="CMT"/>
        <w:jc w:val="center"/>
        <w:rPr>
          <w:rStyle w:val="Strong"/>
          <w:rFonts w:cs="Arial"/>
        </w:rPr>
      </w:pPr>
      <w:r>
        <w:rPr>
          <w:rStyle w:val="Strong"/>
          <w:rFonts w:cs="Arial"/>
        </w:rPr>
        <w:t>DESIGN A/E NOTE - GUIDE SPECIFICATION CONVENTIONS</w:t>
      </w:r>
    </w:p>
    <w:p w14:paraId="1AEA5BA1" w14:textId="77777777" w:rsidR="00B04EA9" w:rsidRDefault="00B04EA9" w:rsidP="00B04EA9">
      <w:pPr>
        <w:pStyle w:val="CMT"/>
        <w:rPr>
          <w:rStyle w:val="Strong"/>
          <w:rFonts w:cs="Arial"/>
        </w:rPr>
      </w:pPr>
      <w:r>
        <w:rPr>
          <w:rStyle w:val="Strong"/>
          <w:rFonts w:cs="Arial"/>
        </w:rPr>
        <w:t>Color-highlighted text</w:t>
      </w:r>
    </w:p>
    <w:p w14:paraId="2BC9EAE8" w14:textId="77777777" w:rsidR="00B04EA9" w:rsidRDefault="00B04EA9" w:rsidP="00B04EA9">
      <w:pPr>
        <w:pStyle w:val="CMT"/>
        <w:ind w:left="720"/>
        <w:rPr>
          <w:rStyle w:val="Strong"/>
          <w:rFonts w:cs="Arial"/>
          <w:b w:val="0"/>
        </w:rPr>
      </w:pPr>
      <w:r>
        <w:rPr>
          <w:rStyle w:val="Strong"/>
          <w:rFonts w:cs="Arial"/>
          <w:highlight w:val="yellow"/>
        </w:rPr>
        <w:t>Yellow</w:t>
      </w:r>
      <w:r>
        <w:rPr>
          <w:rStyle w:val="Strong"/>
          <w:rFonts w:cs="Arial"/>
          <w:b w:val="0"/>
        </w:rPr>
        <w:t>:  Editor’s Notes.  Comments inserted into the text are addressed to the A/E, not the Contractor.  Editor’s Notes are formatted as hidden text.  Editor’s Notes are not identified with an update.  Do not print Editor’s Notes in issue for distribution to Bidders/Contractors.</w:t>
      </w:r>
    </w:p>
    <w:p w14:paraId="7C45A1B1" w14:textId="77777777" w:rsidR="00B04EA9" w:rsidRDefault="00B04EA9" w:rsidP="00B04EA9">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 xml:space="preserve">To not print Editor’s Notes (hidden text) in document choose Tools on Menu bar, click Options, </w:t>
      </w:r>
      <w:proofErr w:type="gramStart"/>
      <w:r>
        <w:rPr>
          <w:rStyle w:val="Strong"/>
          <w:rFonts w:cs="Arial"/>
          <w:b w:val="0"/>
          <w:sz w:val="16"/>
        </w:rPr>
        <w:t>Print</w:t>
      </w:r>
      <w:proofErr w:type="gramEnd"/>
      <w:r>
        <w:rPr>
          <w:rStyle w:val="Strong"/>
          <w:rFonts w:cs="Arial"/>
          <w:b w:val="0"/>
          <w:sz w:val="16"/>
        </w:rPr>
        <w:t xml:space="preserve"> tab, under Include with document, uncheck Hidden text (check to print text), click OK. Save.</w:t>
      </w:r>
    </w:p>
    <w:p w14:paraId="1658F438" w14:textId="77777777" w:rsidR="00B04EA9" w:rsidRDefault="00B04EA9" w:rsidP="00B04EA9">
      <w:pPr>
        <w:pStyle w:val="CMT"/>
        <w:spacing w:before="0"/>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 xml:space="preserve">To view Editor’s Notes (hidden text) in a document choose Tools on Menu bar, click Options, View tab, </w:t>
      </w:r>
      <w:proofErr w:type="gramStart"/>
      <w:r>
        <w:rPr>
          <w:rStyle w:val="Strong"/>
          <w:rFonts w:cs="Arial"/>
          <w:b w:val="0"/>
          <w:sz w:val="16"/>
        </w:rPr>
        <w:t>under  Formatting</w:t>
      </w:r>
      <w:proofErr w:type="gramEnd"/>
      <w:r>
        <w:rPr>
          <w:rStyle w:val="Strong"/>
          <w:rFonts w:cs="Arial"/>
          <w:b w:val="0"/>
          <w:sz w:val="16"/>
        </w:rPr>
        <w:t xml:space="preserve"> marks, check Hidden text (uncheck to hide text), click OK. Save.</w:t>
      </w:r>
    </w:p>
    <w:p w14:paraId="6D9DD7FD" w14:textId="77777777" w:rsidR="00B04EA9" w:rsidRDefault="00B04EA9" w:rsidP="00B04EA9">
      <w:pPr>
        <w:pStyle w:val="CMT"/>
        <w:ind w:left="720"/>
        <w:rPr>
          <w:rStyle w:val="Strong"/>
          <w:rFonts w:cs="Arial"/>
          <w:b w:val="0"/>
        </w:rPr>
      </w:pPr>
      <w:r>
        <w:rPr>
          <w:rStyle w:val="Strong"/>
          <w:rFonts w:cs="Arial"/>
          <w:highlight w:val="red"/>
        </w:rPr>
        <w:t>Red</w:t>
      </w:r>
      <w:r>
        <w:rPr>
          <w:rStyle w:val="Strong"/>
          <w:rFonts w:cs="Arial"/>
          <w:b w:val="0"/>
        </w:rPr>
        <w:t>:  Text updated in 1st quarter. April – June.</w:t>
      </w:r>
    </w:p>
    <w:p w14:paraId="5B740855" w14:textId="77777777" w:rsidR="00B04EA9" w:rsidRDefault="00B04EA9" w:rsidP="00B04EA9">
      <w:pPr>
        <w:pStyle w:val="CMT"/>
        <w:spacing w:before="0"/>
        <w:ind w:left="1426"/>
        <w:rPr>
          <w:rStyle w:val="Strong"/>
          <w:rFonts w:cs="Arial"/>
          <w:b w:val="0"/>
          <w:sz w:val="16"/>
        </w:rPr>
      </w:pPr>
      <w:r>
        <w:rPr>
          <w:rStyle w:val="Strong"/>
          <w:rFonts w:cs="Arial"/>
          <w:b w:val="0"/>
          <w:sz w:val="16"/>
        </w:rPr>
        <w:t>Strikethrough text and highlighting (not text) in previously issued quarters are deleted. Only 1st quarter highlighted updated text is indicated.</w:t>
      </w:r>
    </w:p>
    <w:p w14:paraId="0D7095CD" w14:textId="77777777" w:rsidR="00B04EA9" w:rsidRDefault="00B04EA9" w:rsidP="00B04EA9">
      <w:pPr>
        <w:pStyle w:val="CMT"/>
        <w:ind w:left="720"/>
        <w:rPr>
          <w:rStyle w:val="Strong"/>
          <w:rFonts w:cs="Arial"/>
          <w:b w:val="0"/>
        </w:rPr>
      </w:pPr>
      <w:r>
        <w:rPr>
          <w:rStyle w:val="Strong"/>
          <w:rFonts w:cs="Arial"/>
          <w:highlight w:val="cyan"/>
        </w:rPr>
        <w:t>Turquoise</w:t>
      </w:r>
      <w:r>
        <w:rPr>
          <w:rStyle w:val="Strong"/>
          <w:rFonts w:cs="Arial"/>
          <w:b w:val="0"/>
        </w:rPr>
        <w:t>:  Text updated in 2nd quarter. July – September.</w:t>
      </w:r>
    </w:p>
    <w:p w14:paraId="332F82AF" w14:textId="77777777" w:rsidR="00B04EA9" w:rsidRDefault="00B04EA9" w:rsidP="00B04EA9">
      <w:pPr>
        <w:pStyle w:val="CMT"/>
        <w:spacing w:before="0"/>
        <w:ind w:left="1426"/>
        <w:rPr>
          <w:rStyle w:val="Strong"/>
          <w:rFonts w:cs="Arial"/>
          <w:b w:val="0"/>
          <w:sz w:val="16"/>
        </w:rPr>
      </w:pPr>
      <w:r>
        <w:rPr>
          <w:rStyle w:val="Strong"/>
          <w:rFonts w:cs="Arial"/>
          <w:b w:val="0"/>
          <w:sz w:val="16"/>
        </w:rPr>
        <w:t>1st quarter updated text remains highlighted.</w:t>
      </w:r>
    </w:p>
    <w:p w14:paraId="40B549AB" w14:textId="77777777" w:rsidR="00B04EA9" w:rsidRDefault="00B04EA9" w:rsidP="00B04EA9">
      <w:pPr>
        <w:pStyle w:val="CMT"/>
        <w:ind w:left="720"/>
        <w:rPr>
          <w:rStyle w:val="Strong"/>
          <w:rFonts w:cs="Arial"/>
          <w:b w:val="0"/>
        </w:rPr>
      </w:pPr>
      <w:r>
        <w:rPr>
          <w:rStyle w:val="Strong"/>
          <w:rFonts w:cs="Arial"/>
          <w:highlight w:val="magenta"/>
        </w:rPr>
        <w:t>Pink</w:t>
      </w:r>
      <w:r>
        <w:rPr>
          <w:rStyle w:val="Strong"/>
          <w:rFonts w:cs="Arial"/>
          <w:b w:val="0"/>
        </w:rPr>
        <w:t>:  Text updated in 3rd quarter. October – December.</w:t>
      </w:r>
    </w:p>
    <w:p w14:paraId="05D7F3A6" w14:textId="77777777" w:rsidR="00B04EA9" w:rsidRDefault="00B04EA9" w:rsidP="00B04EA9">
      <w:pPr>
        <w:pStyle w:val="CMT"/>
        <w:spacing w:before="0"/>
        <w:ind w:left="1426"/>
        <w:rPr>
          <w:rStyle w:val="Strong"/>
          <w:rFonts w:cs="Arial"/>
          <w:b w:val="0"/>
          <w:sz w:val="16"/>
        </w:rPr>
      </w:pPr>
      <w:r>
        <w:rPr>
          <w:rStyle w:val="Strong"/>
          <w:rFonts w:cs="Arial"/>
          <w:b w:val="0"/>
          <w:sz w:val="16"/>
        </w:rPr>
        <w:t>1st and 2nd quarter updated text remain highlighted.</w:t>
      </w:r>
    </w:p>
    <w:p w14:paraId="48AAE891" w14:textId="77777777" w:rsidR="00B04EA9" w:rsidRDefault="00B04EA9" w:rsidP="00B04EA9">
      <w:pPr>
        <w:pStyle w:val="CMT"/>
        <w:ind w:left="720"/>
        <w:rPr>
          <w:rStyle w:val="Strong"/>
          <w:rFonts w:cs="Arial"/>
          <w:b w:val="0"/>
        </w:rPr>
      </w:pPr>
      <w:r>
        <w:rPr>
          <w:rStyle w:val="Strong"/>
          <w:rFonts w:cs="Arial"/>
          <w:highlight w:val="green"/>
        </w:rPr>
        <w:t>Bright Green</w:t>
      </w:r>
      <w:r>
        <w:rPr>
          <w:rStyle w:val="Strong"/>
          <w:rFonts w:cs="Arial"/>
          <w:b w:val="0"/>
        </w:rPr>
        <w:t>: Text updated in 4th quarter. January – March.</w:t>
      </w:r>
    </w:p>
    <w:p w14:paraId="5FA8E488" w14:textId="77777777" w:rsidR="00B04EA9" w:rsidRDefault="00B04EA9" w:rsidP="00B04EA9">
      <w:pPr>
        <w:pStyle w:val="CMT"/>
        <w:spacing w:before="0"/>
        <w:ind w:left="1426"/>
        <w:rPr>
          <w:rStyle w:val="Strong"/>
          <w:rFonts w:cs="Arial"/>
          <w:b w:val="0"/>
          <w:sz w:val="16"/>
        </w:rPr>
      </w:pPr>
      <w:r>
        <w:rPr>
          <w:rStyle w:val="Strong"/>
          <w:rFonts w:cs="Arial"/>
          <w:b w:val="0"/>
          <w:sz w:val="16"/>
        </w:rPr>
        <w:t>1st, 2nd and 3rd quarter updated text remains highlighted.</w:t>
      </w:r>
    </w:p>
    <w:p w14:paraId="6D5417C9" w14:textId="77777777" w:rsidR="00B04EA9" w:rsidRDefault="00B04EA9" w:rsidP="00B04EA9">
      <w:pPr>
        <w:pStyle w:val="CMT"/>
        <w:rPr>
          <w:rStyle w:val="Strong"/>
          <w:rFonts w:cs="Arial"/>
        </w:rPr>
      </w:pPr>
      <w:r>
        <w:rPr>
          <w:rStyle w:val="Strong"/>
          <w:rFonts w:cs="Arial"/>
        </w:rPr>
        <w:t>Text Editing</w:t>
      </w:r>
    </w:p>
    <w:p w14:paraId="4E2166D1" w14:textId="77777777" w:rsidR="00B04EA9" w:rsidRDefault="00B04EA9" w:rsidP="00B04EA9">
      <w:pPr>
        <w:pStyle w:val="CMT"/>
        <w:ind w:left="720"/>
        <w:rPr>
          <w:rStyle w:val="Strong"/>
          <w:rFonts w:cs="Arial"/>
          <w:b w:val="0"/>
        </w:rPr>
      </w:pPr>
      <w:r>
        <w:rPr>
          <w:rStyle w:val="Strong"/>
          <w:rFonts w:cs="Arial"/>
          <w:b w:val="0"/>
        </w:rPr>
        <w:t xml:space="preserve">Select options </w:t>
      </w:r>
      <w:r>
        <w:rPr>
          <w:rStyle w:val="Strong"/>
          <w:rFonts w:cs="Arial"/>
        </w:rPr>
        <w:t>[in brackets]</w:t>
      </w:r>
      <w:r>
        <w:rPr>
          <w:rStyle w:val="Strong"/>
          <w:rFonts w:cs="Arial"/>
          <w:b w:val="0"/>
        </w:rPr>
        <w:t xml:space="preserve"> and edit &lt;</w:t>
      </w:r>
      <w:r>
        <w:rPr>
          <w:rStyle w:val="Strong"/>
          <w:rFonts w:cs="Arial"/>
        </w:rPr>
        <w:t>notes</w:t>
      </w:r>
      <w:r>
        <w:rPr>
          <w:rStyle w:val="Strong"/>
          <w:rFonts w:cs="Arial"/>
          <w:b w:val="0"/>
        </w:rPr>
        <w:t>&gt; before issuing specifications for distribution to Bidders/Contractors.</w:t>
      </w:r>
    </w:p>
    <w:p w14:paraId="72722FDF" w14:textId="77777777" w:rsidR="00B04EA9" w:rsidRDefault="00B04EA9" w:rsidP="00B04EA9">
      <w:pPr>
        <w:pStyle w:val="CMT"/>
        <w:ind w:left="720"/>
        <w:rPr>
          <w:rStyle w:val="Strong"/>
          <w:rFonts w:cs="Arial"/>
          <w:b w:val="0"/>
        </w:rPr>
      </w:pPr>
      <w:r>
        <w:rPr>
          <w:rStyle w:val="Strong"/>
          <w:rFonts w:cs="Arial"/>
          <w:b w:val="0"/>
        </w:rPr>
        <w:t>Delete Strikethrough text.</w:t>
      </w:r>
    </w:p>
    <w:p w14:paraId="21A376F3" w14:textId="77777777" w:rsidR="00B04EA9" w:rsidRDefault="00B04EA9" w:rsidP="00B04EA9">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To delete strikethrough text, choose Edit on Menu bar, click Find, Find tab, More (Search Options opens), select All, click Format, Font, check Strikethrough, OK.</w:t>
      </w:r>
    </w:p>
    <w:p w14:paraId="17170259" w14:textId="77777777" w:rsidR="00B04EA9" w:rsidRDefault="00B04EA9" w:rsidP="00B04EA9">
      <w:pPr>
        <w:pStyle w:val="CMT"/>
        <w:spacing w:before="0"/>
        <w:ind w:left="1426"/>
        <w:rPr>
          <w:rStyle w:val="Strong"/>
          <w:rFonts w:cs="Arial"/>
          <w:b w:val="0"/>
          <w:sz w:val="16"/>
        </w:rPr>
      </w:pPr>
      <w:r>
        <w:rPr>
          <w:rStyle w:val="Strong"/>
          <w:rFonts w:cs="Arial"/>
          <w:b w:val="0"/>
          <w:sz w:val="16"/>
        </w:rPr>
        <w:tab/>
        <w:t>Click Replace tab, Replace All, OK, Close. Save.</w:t>
      </w:r>
    </w:p>
    <w:p w14:paraId="68C1E167" w14:textId="77777777" w:rsidR="00B04EA9" w:rsidRDefault="00B04EA9" w:rsidP="00B04EA9">
      <w:pPr>
        <w:pStyle w:val="CMT"/>
        <w:ind w:left="720"/>
        <w:rPr>
          <w:rStyle w:val="Strong"/>
          <w:rFonts w:cs="Arial"/>
          <w:b w:val="0"/>
        </w:rPr>
      </w:pPr>
      <w:r>
        <w:rPr>
          <w:rStyle w:val="Strong"/>
          <w:rFonts w:cs="Arial"/>
          <w:b w:val="0"/>
        </w:rPr>
        <w:t>Delete all highlighting of text from issue to be distributed to Bidders/Contractors.</w:t>
      </w:r>
    </w:p>
    <w:p w14:paraId="70F11AC9" w14:textId="77777777" w:rsidR="00B04EA9" w:rsidRDefault="00B04EA9" w:rsidP="00B04EA9">
      <w:pPr>
        <w:pStyle w:val="CMT"/>
        <w:ind w:left="1426"/>
        <w:rPr>
          <w:rStyle w:val="Strong"/>
          <w:rFonts w:cs="Arial"/>
          <w:sz w:val="16"/>
        </w:rPr>
      </w:pPr>
      <w:r>
        <w:rPr>
          <w:rStyle w:val="Strong"/>
          <w:rFonts w:cs="Arial"/>
          <w:sz w:val="16"/>
        </w:rPr>
        <w:t>Tip:</w:t>
      </w:r>
      <w:r>
        <w:rPr>
          <w:rStyle w:val="Strong"/>
          <w:rFonts w:cs="Arial"/>
          <w:sz w:val="16"/>
        </w:rPr>
        <w:tab/>
        <w:t>To delete highlighting, locate cursor at beginning of Section and block all text in Section, press Shift + Control + End, click No Highlight icon on Formatting toolbar. Save.</w:t>
      </w:r>
    </w:p>
    <w:p w14:paraId="6C9D8036" w14:textId="77777777" w:rsidR="00B04EA9" w:rsidRDefault="00B04EA9" w:rsidP="00B04EA9">
      <w:pPr>
        <w:pStyle w:val="CMT"/>
        <w:ind w:left="720"/>
        <w:rPr>
          <w:rStyle w:val="Strong"/>
          <w:rFonts w:cs="Arial"/>
        </w:rPr>
      </w:pPr>
      <w:r>
        <w:rPr>
          <w:rStyle w:val="Strong"/>
          <w:rFonts w:cs="Arial"/>
        </w:rPr>
        <w:t>IMPORTANT: Retain month and year under section title on first page indicating updated Guide Specification Section issue used.</w:t>
      </w:r>
    </w:p>
    <w:p w14:paraId="714C86BC" w14:textId="77777777" w:rsidR="00B04EA9" w:rsidRDefault="00B04EA9" w:rsidP="00B04EA9">
      <w:pPr>
        <w:pStyle w:val="CMT"/>
        <w:rPr>
          <w:rStyle w:val="Strong"/>
          <w:rFonts w:cs="Arial"/>
          <w:b w:val="0"/>
        </w:rPr>
      </w:pPr>
      <w:r>
        <w:rPr>
          <w:rStyle w:val="Strong"/>
          <w:rFonts w:cs="Arial"/>
        </w:rPr>
        <w:t>Note</w:t>
      </w:r>
      <w:r>
        <w:rPr>
          <w:rStyle w:val="Strong"/>
          <w:rFonts w:cs="Arial"/>
          <w:b w:val="0"/>
        </w:rPr>
        <w:t xml:space="preserve">:  This </w:t>
      </w:r>
      <w:r>
        <w:rPr>
          <w:rFonts w:cs="Arial"/>
        </w:rPr>
        <w:t>page</w:t>
      </w:r>
      <w:r>
        <w:rPr>
          <w:rStyle w:val="Strong"/>
          <w:rFonts w:cs="Arial"/>
          <w:b w:val="0"/>
        </w:rPr>
        <w:t xml:space="preserve"> will not print when Hidden text is unchecked as indicated in Editor’s Notes Tip.</w:t>
      </w:r>
    </w:p>
    <w:p w14:paraId="1FD9C286" w14:textId="77777777" w:rsidR="00B04EA9" w:rsidRDefault="00B04EA9" w:rsidP="00B04EA9">
      <w:pPr>
        <w:pStyle w:val="CMT"/>
        <w:spacing w:before="0"/>
        <w:rPr>
          <w:rStyle w:val="Strong"/>
          <w:rFonts w:cs="Arial"/>
          <w:b w:val="0"/>
        </w:rPr>
      </w:pPr>
    </w:p>
    <w:p w14:paraId="00085BA3" w14:textId="77777777" w:rsidR="00B04EA9" w:rsidRDefault="00B04EA9" w:rsidP="00B04EA9">
      <w:pPr>
        <w:autoSpaceDE w:val="0"/>
        <w:autoSpaceDN w:val="0"/>
        <w:adjustRightInd w:val="0"/>
        <w:jc w:val="both"/>
        <w:rPr>
          <w:rFonts w:cs="Arial"/>
          <w:highlight w:val="yellow"/>
        </w:rPr>
      </w:pPr>
      <w:r>
        <w:rPr>
          <w:rFonts w:cs="Arial"/>
          <w:highlight w:val="yellow"/>
        </w:rPr>
        <w:t>IF THE HIDDEN GUIDE SPECIFICATION CONVENTIONS DO NOT APPEAR PRECEEDING THIS</w:t>
      </w:r>
    </w:p>
    <w:p w14:paraId="5BB01E3B" w14:textId="77777777" w:rsidR="00B04EA9" w:rsidRDefault="00B04EA9" w:rsidP="00B04EA9">
      <w:pPr>
        <w:autoSpaceDE w:val="0"/>
        <w:autoSpaceDN w:val="0"/>
        <w:adjustRightInd w:val="0"/>
        <w:jc w:val="both"/>
        <w:rPr>
          <w:rFonts w:cs="Arial"/>
          <w:highlight w:val="yellow"/>
        </w:rPr>
      </w:pPr>
      <w:r>
        <w:rPr>
          <w:rFonts w:cs="Arial"/>
          <w:highlight w:val="yellow"/>
        </w:rPr>
        <w:t>NOTE, TURN THEM ON AS FOLLOWS.</w:t>
      </w:r>
    </w:p>
    <w:p w14:paraId="0E84A91C" w14:textId="77777777" w:rsidR="00B04EA9" w:rsidRDefault="00B04EA9" w:rsidP="00B04EA9">
      <w:pPr>
        <w:autoSpaceDE w:val="0"/>
        <w:autoSpaceDN w:val="0"/>
        <w:adjustRightInd w:val="0"/>
        <w:jc w:val="both"/>
        <w:rPr>
          <w:rFonts w:cs="Arial"/>
          <w:highlight w:val="yellow"/>
        </w:rPr>
      </w:pPr>
    </w:p>
    <w:p w14:paraId="125858F6" w14:textId="77777777" w:rsidR="00B04EA9" w:rsidRDefault="00B04EA9" w:rsidP="00B04EA9">
      <w:pPr>
        <w:autoSpaceDE w:val="0"/>
        <w:autoSpaceDN w:val="0"/>
        <w:adjustRightInd w:val="0"/>
        <w:jc w:val="both"/>
        <w:rPr>
          <w:rFonts w:cs="Arial"/>
          <w:highlight w:val="yellow"/>
        </w:rPr>
      </w:pPr>
      <w:r>
        <w:rPr>
          <w:rFonts w:cs="Arial"/>
          <w:b/>
          <w:bCs/>
          <w:highlight w:val="yellow"/>
        </w:rPr>
        <w:t>FOR MICROSOFT WORD 2000 and 2003</w:t>
      </w:r>
      <w:r>
        <w:rPr>
          <w:rFonts w:cs="Arial"/>
          <w:highlight w:val="yellow"/>
        </w:rPr>
        <w:t>, CLICK ON SHOW/HIDE ICON IN MENU BAR OR CHOOSE</w:t>
      </w:r>
    </w:p>
    <w:p w14:paraId="62599B46" w14:textId="77777777" w:rsidR="00B04EA9" w:rsidRDefault="00B04EA9" w:rsidP="00B04EA9">
      <w:pPr>
        <w:autoSpaceDE w:val="0"/>
        <w:autoSpaceDN w:val="0"/>
        <w:adjustRightInd w:val="0"/>
        <w:jc w:val="both"/>
        <w:rPr>
          <w:rFonts w:cs="Arial"/>
          <w:highlight w:val="yellow"/>
        </w:rPr>
      </w:pPr>
      <w:r>
        <w:rPr>
          <w:rFonts w:cs="Arial"/>
          <w:highlight w:val="yellow"/>
        </w:rPr>
        <w:t>TOOLS IN MENU BAR. THEN CLICK OPTIONS, VIEW TAB, UNDER FORMATTING MARKS, CHECK</w:t>
      </w:r>
    </w:p>
    <w:p w14:paraId="22A6B854" w14:textId="77777777" w:rsidR="00B04EA9" w:rsidRDefault="00B04EA9" w:rsidP="00B04EA9">
      <w:pPr>
        <w:autoSpaceDE w:val="0"/>
        <w:autoSpaceDN w:val="0"/>
        <w:adjustRightInd w:val="0"/>
        <w:jc w:val="both"/>
        <w:rPr>
          <w:rFonts w:cs="Arial"/>
          <w:highlight w:val="yellow"/>
        </w:rPr>
      </w:pPr>
      <w:r>
        <w:rPr>
          <w:rFonts w:cs="Arial"/>
          <w:highlight w:val="yellow"/>
        </w:rPr>
        <w:t>HIDDEN TEXT.</w:t>
      </w:r>
    </w:p>
    <w:p w14:paraId="70FA3791" w14:textId="77777777" w:rsidR="00B04EA9" w:rsidRDefault="00B04EA9" w:rsidP="00B04EA9">
      <w:pPr>
        <w:autoSpaceDE w:val="0"/>
        <w:autoSpaceDN w:val="0"/>
        <w:adjustRightInd w:val="0"/>
        <w:jc w:val="both"/>
        <w:rPr>
          <w:rFonts w:cs="Arial"/>
          <w:highlight w:val="yellow"/>
        </w:rPr>
      </w:pPr>
    </w:p>
    <w:p w14:paraId="4A32B9B3" w14:textId="77777777" w:rsidR="00B04EA9" w:rsidRDefault="00B04EA9" w:rsidP="00B04EA9">
      <w:pPr>
        <w:autoSpaceDE w:val="0"/>
        <w:autoSpaceDN w:val="0"/>
        <w:adjustRightInd w:val="0"/>
        <w:jc w:val="both"/>
        <w:rPr>
          <w:rFonts w:cs="Arial"/>
          <w:highlight w:val="yellow"/>
        </w:rPr>
      </w:pPr>
      <w:r>
        <w:rPr>
          <w:rFonts w:cs="Arial"/>
          <w:b/>
          <w:bCs/>
          <w:highlight w:val="yellow"/>
        </w:rPr>
        <w:t xml:space="preserve">FOR MICROSOFT WORD 2007, </w:t>
      </w:r>
      <w:r>
        <w:rPr>
          <w:rFonts w:cs="Arial"/>
          <w:highlight w:val="yellow"/>
        </w:rPr>
        <w:t>CLICK ON MICROSOFT OFFICE ICON LOCATED IN UPPER LEFT</w:t>
      </w:r>
    </w:p>
    <w:p w14:paraId="170AE3F8" w14:textId="77777777" w:rsidR="00B04EA9" w:rsidRDefault="00B04EA9" w:rsidP="00B04EA9">
      <w:pPr>
        <w:autoSpaceDE w:val="0"/>
        <w:autoSpaceDN w:val="0"/>
        <w:adjustRightInd w:val="0"/>
        <w:jc w:val="both"/>
        <w:rPr>
          <w:rFonts w:cs="Arial"/>
          <w:highlight w:val="yellow"/>
        </w:rPr>
      </w:pPr>
      <w:r>
        <w:rPr>
          <w:rFonts w:cs="Arial"/>
          <w:highlight w:val="yellow"/>
        </w:rPr>
        <w:t>CORNER OF MENU BAR. CLICK ON WORD OPTIONS AT BOTTOM OF DROP DOWN. THEN CLICK</w:t>
      </w:r>
    </w:p>
    <w:p w14:paraId="17D84FB4" w14:textId="77777777" w:rsidR="00B04EA9" w:rsidRDefault="00B04EA9" w:rsidP="00B04EA9">
      <w:pPr>
        <w:autoSpaceDE w:val="0"/>
        <w:autoSpaceDN w:val="0"/>
        <w:adjustRightInd w:val="0"/>
        <w:jc w:val="both"/>
        <w:rPr>
          <w:rFonts w:cs="Arial"/>
          <w:highlight w:val="yellow"/>
        </w:rPr>
      </w:pPr>
      <w:r>
        <w:rPr>
          <w:rFonts w:cs="Arial"/>
          <w:highlight w:val="yellow"/>
        </w:rPr>
        <w:t>ON DISPLAY. CHECK THE HIDDEN TEXT BOX.</w:t>
      </w:r>
    </w:p>
    <w:p w14:paraId="60765F1E" w14:textId="77777777" w:rsidR="00B04EA9" w:rsidRDefault="00B04EA9" w:rsidP="00B04EA9">
      <w:pPr>
        <w:autoSpaceDE w:val="0"/>
        <w:autoSpaceDN w:val="0"/>
        <w:adjustRightInd w:val="0"/>
        <w:jc w:val="both"/>
        <w:rPr>
          <w:rFonts w:cs="Arial"/>
          <w:highlight w:val="yellow"/>
        </w:rPr>
      </w:pPr>
    </w:p>
    <w:p w14:paraId="382BDA9D" w14:textId="77777777" w:rsidR="00B04EA9" w:rsidRDefault="00B04EA9" w:rsidP="00B04EA9">
      <w:pPr>
        <w:autoSpaceDE w:val="0"/>
        <w:autoSpaceDN w:val="0"/>
        <w:adjustRightInd w:val="0"/>
        <w:jc w:val="both"/>
        <w:rPr>
          <w:rFonts w:cs="Arial"/>
          <w:highlight w:val="yellow"/>
        </w:rPr>
      </w:pPr>
      <w:r>
        <w:rPr>
          <w:rFonts w:cs="Arial"/>
          <w:b/>
          <w:bCs/>
          <w:highlight w:val="yellow"/>
        </w:rPr>
        <w:t xml:space="preserve">FOR MICROSOFT OFFICE 2010, </w:t>
      </w:r>
      <w:r>
        <w:rPr>
          <w:rFonts w:cs="Arial"/>
          <w:highlight w:val="yellow"/>
        </w:rPr>
        <w:t>CLICK ON FILE BUTTON LOCATED IN UPPER LEFT CORNER OF</w:t>
      </w:r>
    </w:p>
    <w:p w14:paraId="056E9547" w14:textId="77777777" w:rsidR="00B04EA9" w:rsidRDefault="00B04EA9" w:rsidP="00B04EA9">
      <w:pPr>
        <w:autoSpaceDE w:val="0"/>
        <w:autoSpaceDN w:val="0"/>
        <w:adjustRightInd w:val="0"/>
        <w:jc w:val="both"/>
        <w:rPr>
          <w:rFonts w:cs="Arial"/>
          <w:highlight w:val="yellow"/>
        </w:rPr>
      </w:pPr>
      <w:r>
        <w:rPr>
          <w:rFonts w:cs="Arial"/>
          <w:highlight w:val="yellow"/>
        </w:rPr>
        <w:t>MENU BAR. IN THE DROP DOWN, CLICK ON OPTIONS, AND A WORD OPTIONS BOX WILL</w:t>
      </w:r>
    </w:p>
    <w:p w14:paraId="7E6168E8" w14:textId="77777777" w:rsidR="00B04EA9" w:rsidRDefault="00B04EA9" w:rsidP="00B04EA9">
      <w:pPr>
        <w:autoSpaceDE w:val="0"/>
        <w:autoSpaceDN w:val="0"/>
        <w:adjustRightInd w:val="0"/>
        <w:jc w:val="both"/>
        <w:rPr>
          <w:rFonts w:cs="Arial"/>
          <w:highlight w:val="yellow"/>
        </w:rPr>
      </w:pPr>
      <w:r>
        <w:rPr>
          <w:rFonts w:cs="Arial"/>
          <w:highlight w:val="yellow"/>
        </w:rPr>
        <w:t>APPEAR. CLICK ON DISPLAY. CHECK THE HIDDEN TEXT BOX.</w:t>
      </w:r>
    </w:p>
    <w:p w14:paraId="7A027B3F" w14:textId="77777777" w:rsidR="00B04EA9" w:rsidRDefault="00B04EA9" w:rsidP="00B04EA9">
      <w:pPr>
        <w:autoSpaceDE w:val="0"/>
        <w:autoSpaceDN w:val="0"/>
        <w:adjustRightInd w:val="0"/>
        <w:jc w:val="both"/>
        <w:rPr>
          <w:rFonts w:cs="Arial"/>
          <w:highlight w:val="yellow"/>
        </w:rPr>
      </w:pPr>
    </w:p>
    <w:p w14:paraId="4C3F208A" w14:textId="77777777" w:rsidR="00B04EA9" w:rsidRDefault="00B04EA9" w:rsidP="00B04EA9">
      <w:pPr>
        <w:autoSpaceDE w:val="0"/>
        <w:autoSpaceDN w:val="0"/>
        <w:adjustRightInd w:val="0"/>
        <w:jc w:val="both"/>
        <w:rPr>
          <w:rFonts w:cs="Arial"/>
          <w:highlight w:val="yellow"/>
        </w:rPr>
      </w:pPr>
      <w:r>
        <w:rPr>
          <w:rFonts w:cs="Arial"/>
          <w:highlight w:val="yellow"/>
        </w:rPr>
        <w:t>THE GUIDE SPECIFICATION CONVENTIONS SHOULD NOW BE VISIBLE IN THE DOCUMENT.</w:t>
      </w:r>
    </w:p>
    <w:p w14:paraId="2CD02354" w14:textId="77777777" w:rsidR="00B04EA9" w:rsidRDefault="00B04EA9" w:rsidP="00B04EA9">
      <w:pPr>
        <w:autoSpaceDE w:val="0"/>
        <w:autoSpaceDN w:val="0"/>
        <w:adjustRightInd w:val="0"/>
        <w:jc w:val="both"/>
        <w:rPr>
          <w:rFonts w:cs="Arial"/>
        </w:rPr>
      </w:pPr>
      <w:r>
        <w:rPr>
          <w:rFonts w:cs="Arial"/>
          <w:highlight w:val="yellow"/>
        </w:rPr>
        <w:t>(Delete this note before printing.)</w:t>
      </w:r>
    </w:p>
    <w:p w14:paraId="47E81526" w14:textId="77777777" w:rsidR="00861898" w:rsidRDefault="00861898">
      <w:pPr>
        <w:pStyle w:val="Title"/>
        <w:rPr>
          <w:rStyle w:val="NAM"/>
        </w:rPr>
      </w:pPr>
      <w:r>
        <w:t>SECTION 03 35 40</w:t>
      </w:r>
    </w:p>
    <w:p w14:paraId="2D801F28" w14:textId="77777777" w:rsidR="00861898" w:rsidRDefault="00861898">
      <w:pPr>
        <w:pStyle w:val="Title"/>
        <w:rPr>
          <w:rStyle w:val="NAM"/>
        </w:rPr>
      </w:pPr>
      <w:r>
        <w:rPr>
          <w:rStyle w:val="NAM"/>
        </w:rPr>
        <w:t>INTERIOR CONCRETE SLAB REPAIRS AND JOINT FILLER REPLACEMENT</w:t>
      </w:r>
    </w:p>
    <w:p w14:paraId="27381EE5" w14:textId="4DD815E9" w:rsidR="00861898" w:rsidRDefault="00861898">
      <w:pPr>
        <w:pStyle w:val="Title2"/>
      </w:pPr>
      <w:r w:rsidRPr="003D30F0">
        <w:t>(</w:t>
      </w:r>
      <w:r w:rsidRPr="00F501A4">
        <w:t xml:space="preserve">DeCA </w:t>
      </w:r>
      <w:r w:rsidR="00F501A4" w:rsidRPr="00F501A4">
        <w:t>June 20</w:t>
      </w:r>
      <w:r w:rsidR="00C80B38">
        <w:t>2</w:t>
      </w:r>
      <w:r w:rsidR="002C7943">
        <w:t xml:space="preserve">2 </w:t>
      </w:r>
      <w:r w:rsidRPr="003D30F0">
        <w:t>Design Criteria)</w:t>
      </w:r>
    </w:p>
    <w:p w14:paraId="2F05F71B" w14:textId="77777777" w:rsidR="00861898" w:rsidRDefault="00861898">
      <w:pPr>
        <w:pStyle w:val="PRT"/>
      </w:pPr>
      <w:r>
        <w:t>GENERAL</w:t>
      </w:r>
    </w:p>
    <w:p w14:paraId="12E59E54" w14:textId="77777777" w:rsidR="00861898" w:rsidRDefault="009C1D60">
      <w:pPr>
        <w:pStyle w:val="ART"/>
      </w:pPr>
      <w:r>
        <w:fldChar w:fldCharType="begin"/>
      </w:r>
      <w:r w:rsidR="00861898">
        <w:instrText xml:space="preserve"> SEQ CHAPTER \h \r 1</w:instrText>
      </w:r>
      <w:r>
        <w:fldChar w:fldCharType="end"/>
      </w:r>
      <w:r w:rsidR="00861898">
        <w:t>SUMMARY</w:t>
      </w:r>
    </w:p>
    <w:p w14:paraId="0DF7B5FD" w14:textId="77777777" w:rsidR="00861898" w:rsidRDefault="00861898">
      <w:pPr>
        <w:pStyle w:val="PR1"/>
      </w:pPr>
      <w:r>
        <w:t xml:space="preserve">Section </w:t>
      </w:r>
      <w:r w:rsidR="0054389B">
        <w:t>Includes:</w:t>
      </w:r>
    </w:p>
    <w:p w14:paraId="730D6A99" w14:textId="77777777" w:rsidR="00861898" w:rsidRDefault="00861898">
      <w:pPr>
        <w:pStyle w:val="PR2"/>
        <w:spacing w:before="240"/>
      </w:pPr>
      <w:r>
        <w:t>Identification, repair, and joint filling of concrete floors.</w:t>
      </w:r>
    </w:p>
    <w:p w14:paraId="64BF588E" w14:textId="77777777" w:rsidR="00861898" w:rsidRDefault="00861898">
      <w:pPr>
        <w:pStyle w:val="PR2"/>
      </w:pPr>
      <w:r>
        <w:t>Cost worksheet for repair and joint filling of concrete floors</w:t>
      </w:r>
      <w:r w:rsidR="001245AD" w:rsidRPr="001245AD">
        <w:t>.</w:t>
      </w:r>
    </w:p>
    <w:p w14:paraId="1BB52BDC" w14:textId="77777777" w:rsidR="00861898" w:rsidRDefault="00861898">
      <w:pPr>
        <w:pStyle w:val="PR1"/>
      </w:pPr>
      <w:r>
        <w:t>Related Sections:</w:t>
      </w:r>
    </w:p>
    <w:p w14:paraId="10605C75" w14:textId="77777777" w:rsidR="00861898" w:rsidRDefault="00861898">
      <w:pPr>
        <w:pStyle w:val="PR2"/>
        <w:spacing w:before="240"/>
      </w:pPr>
      <w:r>
        <w:t>Division 03 Section Polished Concrete Finishing</w:t>
      </w:r>
    </w:p>
    <w:p w14:paraId="5BC7BD8F" w14:textId="77777777" w:rsidR="00861898" w:rsidRDefault="00861898">
      <w:pPr>
        <w:pStyle w:val="ART"/>
      </w:pPr>
      <w:r>
        <w:t>SUBMITTALS</w:t>
      </w:r>
    </w:p>
    <w:p w14:paraId="18BFF49D" w14:textId="77777777" w:rsidR="00861898" w:rsidRDefault="00861898">
      <w:pPr>
        <w:pStyle w:val="PR1"/>
        <w:rPr>
          <w:rFonts w:cs="Arial"/>
        </w:rPr>
      </w:pPr>
      <w:r>
        <w:rPr>
          <w:rFonts w:cs="Arial"/>
        </w:rPr>
        <w:t xml:space="preserve">Product data </w:t>
      </w:r>
    </w:p>
    <w:p w14:paraId="1717E076" w14:textId="77777777" w:rsidR="00861898" w:rsidRDefault="00861898">
      <w:pPr>
        <w:pStyle w:val="PR2"/>
        <w:spacing w:before="120"/>
      </w:pPr>
      <w:r>
        <w:t>All products and primary equipment used for repair of existing concrete slab defects.</w:t>
      </w:r>
    </w:p>
    <w:p w14:paraId="0A0AD5E7" w14:textId="77777777" w:rsidR="00861898" w:rsidRDefault="00861898">
      <w:pPr>
        <w:pStyle w:val="PR1"/>
        <w:rPr>
          <w:rFonts w:cs="Arial"/>
        </w:rPr>
      </w:pPr>
      <w:r>
        <w:rPr>
          <w:rFonts w:cs="Arial"/>
        </w:rPr>
        <w:t>Joint Filler Installer Qualification Certification:</w:t>
      </w:r>
    </w:p>
    <w:p w14:paraId="5CBCB9E3" w14:textId="77777777" w:rsidR="00861898" w:rsidRDefault="00861898">
      <w:pPr>
        <w:pStyle w:val="PR2"/>
        <w:spacing w:before="120"/>
      </w:pPr>
      <w:r>
        <w:t>Submit letter of certification, identifying specific individuals that are currently certified installers of the specified materials and are familiar with proper procedures and installation methods as required by the specified product manufacturers.</w:t>
      </w:r>
    </w:p>
    <w:p w14:paraId="4F34116E" w14:textId="77777777" w:rsidR="00861898" w:rsidRDefault="00861898">
      <w:pPr>
        <w:pStyle w:val="PR1"/>
      </w:pPr>
      <w:r>
        <w:t>Submittal List:</w:t>
      </w:r>
    </w:p>
    <w:p w14:paraId="1B8D8C3E" w14:textId="77777777" w:rsidR="00861898" w:rsidRDefault="00861898">
      <w:pPr>
        <w:tabs>
          <w:tab w:val="left" w:pos="864"/>
          <w:tab w:val="left" w:pos="2142"/>
          <w:tab w:val="left" w:pos="6912"/>
          <w:tab w:val="left" w:pos="7992"/>
        </w:tabs>
        <w:spacing w:before="240"/>
        <w:jc w:val="both"/>
      </w:pPr>
      <w:r>
        <w:tab/>
      </w:r>
      <w:r>
        <w:rPr>
          <w:u w:val="single"/>
        </w:rPr>
        <w:t>Reference</w:t>
      </w:r>
      <w:r>
        <w:tab/>
      </w:r>
      <w:r>
        <w:rPr>
          <w:u w:val="single"/>
        </w:rPr>
        <w:t>Submittal Item</w:t>
      </w:r>
      <w:r>
        <w:tab/>
      </w:r>
      <w:r>
        <w:rPr>
          <w:u w:val="single"/>
        </w:rPr>
        <w:t>Quantity</w:t>
      </w:r>
      <w:r>
        <w:tab/>
      </w:r>
      <w:r>
        <w:rPr>
          <w:u w:val="single"/>
        </w:rPr>
        <w:t>Action</w:t>
      </w:r>
    </w:p>
    <w:p w14:paraId="2049F3DA" w14:textId="77777777" w:rsidR="00861898" w:rsidRDefault="00861898">
      <w:pPr>
        <w:ind w:left="900"/>
      </w:pPr>
      <w:r>
        <w:t>1.2B</w:t>
      </w:r>
      <w:r>
        <w:tab/>
      </w:r>
      <w:r>
        <w:tab/>
      </w:r>
      <w:r>
        <w:tab/>
        <w:t>Product Data</w:t>
      </w:r>
      <w:r>
        <w:tab/>
      </w:r>
      <w:r>
        <w:tab/>
      </w:r>
      <w:r>
        <w:tab/>
      </w:r>
      <w:r>
        <w:tab/>
      </w:r>
      <w:r>
        <w:tab/>
      </w:r>
      <w:r>
        <w:tab/>
      </w:r>
      <w:r>
        <w:tab/>
      </w:r>
      <w:r>
        <w:tab/>
      </w:r>
      <w:r>
        <w:tab/>
      </w:r>
      <w:r>
        <w:tab/>
      </w:r>
      <w:r>
        <w:tab/>
        <w:t>X</w:t>
      </w:r>
      <w:r>
        <w:tab/>
      </w:r>
      <w:r>
        <w:tab/>
      </w:r>
      <w:r>
        <w:tab/>
        <w:t>R</w:t>
      </w:r>
    </w:p>
    <w:p w14:paraId="501CB70E" w14:textId="77777777" w:rsidR="00861898" w:rsidRDefault="00861898">
      <w:pPr>
        <w:ind w:left="900"/>
        <w:rPr>
          <w:lang w:val="fr-FR"/>
        </w:rPr>
      </w:pPr>
      <w:r>
        <w:rPr>
          <w:lang w:val="fr-FR"/>
        </w:rPr>
        <w:t>1.2C</w:t>
      </w:r>
      <w:r>
        <w:rPr>
          <w:lang w:val="fr-FR"/>
        </w:rPr>
        <w:tab/>
      </w:r>
      <w:r>
        <w:rPr>
          <w:lang w:val="fr-FR"/>
        </w:rPr>
        <w:tab/>
      </w:r>
      <w:r>
        <w:rPr>
          <w:lang w:val="fr-FR"/>
        </w:rPr>
        <w:tab/>
        <w:t>Installer Certification</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X</w:t>
      </w:r>
      <w:r>
        <w:rPr>
          <w:lang w:val="fr-FR"/>
        </w:rPr>
        <w:tab/>
      </w:r>
      <w:r>
        <w:rPr>
          <w:lang w:val="fr-FR"/>
        </w:rPr>
        <w:tab/>
      </w:r>
      <w:r>
        <w:rPr>
          <w:lang w:val="fr-FR"/>
        </w:rPr>
        <w:tab/>
        <w:t>R</w:t>
      </w:r>
    </w:p>
    <w:p w14:paraId="78A76B26" w14:textId="77777777" w:rsidR="00861898" w:rsidRDefault="00861898">
      <w:pPr>
        <w:ind w:left="900"/>
        <w:rPr>
          <w:lang w:val="fr-FR"/>
        </w:rPr>
      </w:pPr>
    </w:p>
    <w:p w14:paraId="49C6938E" w14:textId="77777777" w:rsidR="00861898" w:rsidRDefault="00861898">
      <w:pPr>
        <w:tabs>
          <w:tab w:val="left" w:pos="864"/>
          <w:tab w:val="left" w:pos="1170"/>
        </w:tabs>
        <w:spacing w:before="240"/>
      </w:pPr>
      <w:r>
        <w:tab/>
        <w:t>X</w:t>
      </w:r>
      <w:r>
        <w:rPr>
          <w:rFonts w:ascii="WP IconicSymbolsA" w:hAnsi="WP IconicSymbolsA"/>
        </w:rPr>
        <w:tab/>
      </w:r>
      <w:r>
        <w:t>Submit quantity specified in Division 01 Section Administrative Requirements.</w:t>
      </w:r>
    </w:p>
    <w:p w14:paraId="62178713" w14:textId="77777777" w:rsidR="00861898" w:rsidRDefault="00861898">
      <w:pPr>
        <w:tabs>
          <w:tab w:val="left" w:pos="864"/>
          <w:tab w:val="left" w:pos="1170"/>
        </w:tabs>
        <w:jc w:val="both"/>
      </w:pPr>
      <w:r>
        <w:tab/>
        <w:t>R</w:t>
      </w:r>
      <w:r>
        <w:tab/>
        <w:t>Review each submittal, mark to indicate action taken, and return.</w:t>
      </w:r>
    </w:p>
    <w:p w14:paraId="3BA5D199" w14:textId="77777777" w:rsidR="00861898" w:rsidRDefault="00861898">
      <w:pPr>
        <w:tabs>
          <w:tab w:val="left" w:pos="864"/>
          <w:tab w:val="left" w:pos="1170"/>
        </w:tabs>
        <w:jc w:val="both"/>
      </w:pPr>
      <w:r>
        <w:tab/>
        <w:t>I</w:t>
      </w:r>
      <w:r>
        <w:tab/>
        <w:t>Submittal is for information or record purposes only.  No action will be taken</w:t>
      </w:r>
      <w:r>
        <w:rPr>
          <w:i/>
          <w:iCs/>
        </w:rPr>
        <w:t>.</w:t>
      </w:r>
    </w:p>
    <w:p w14:paraId="6366B16C" w14:textId="77777777" w:rsidR="00861898" w:rsidRDefault="00861898">
      <w:pPr>
        <w:pStyle w:val="ART"/>
      </w:pPr>
      <w:r>
        <w:lastRenderedPageBreak/>
        <w:t>QUALITY ASSURANCE</w:t>
      </w:r>
    </w:p>
    <w:p w14:paraId="75B16A14" w14:textId="77777777" w:rsidR="00861898" w:rsidRDefault="00861898">
      <w:pPr>
        <w:pStyle w:val="PR1"/>
        <w:rPr>
          <w:rFonts w:cs="Arial"/>
        </w:rPr>
      </w:pPr>
      <w:r>
        <w:rPr>
          <w:rFonts w:cs="Arial"/>
        </w:rPr>
        <w:t>Government reserves the right to engage the services of a Consultant to review, observe, and inspect the work in progress.</w:t>
      </w:r>
    </w:p>
    <w:p w14:paraId="323F660C" w14:textId="77777777" w:rsidR="00861898" w:rsidRDefault="00861898">
      <w:pPr>
        <w:pStyle w:val="ART"/>
      </w:pPr>
      <w:r>
        <w:t>ENVIRONMENTAL REQUIREMENTS</w:t>
      </w:r>
    </w:p>
    <w:p w14:paraId="453A99AC" w14:textId="77777777" w:rsidR="00861898" w:rsidRDefault="00861898">
      <w:pPr>
        <w:pStyle w:val="PR1"/>
        <w:rPr>
          <w:rFonts w:cs="Arial"/>
        </w:rPr>
      </w:pPr>
      <w:r>
        <w:rPr>
          <w:rFonts w:cs="Arial"/>
        </w:rPr>
        <w:t>Limit and control damage from excessive dust caused by demolition, preparation, and installation of all Work.</w:t>
      </w:r>
    </w:p>
    <w:p w14:paraId="742647FA" w14:textId="77777777" w:rsidR="00861898" w:rsidRDefault="00861898">
      <w:pPr>
        <w:pStyle w:val="PR1"/>
        <w:rPr>
          <w:rFonts w:cs="Arial"/>
        </w:rPr>
      </w:pPr>
      <w:r>
        <w:rPr>
          <w:rFonts w:cs="Arial"/>
        </w:rPr>
        <w:t>Limit and control damage from moisture.</w:t>
      </w:r>
    </w:p>
    <w:p w14:paraId="7BA4429E" w14:textId="77777777" w:rsidR="00861898" w:rsidRDefault="00861898">
      <w:pPr>
        <w:pStyle w:val="PR1"/>
        <w:rPr>
          <w:rFonts w:cs="Arial"/>
        </w:rPr>
      </w:pPr>
      <w:r>
        <w:rPr>
          <w:rFonts w:cs="Arial"/>
        </w:rPr>
        <w:t>Newly-poured concrete floor slab shall cure a minimum of 21 calendar days prior to joint filler installation.</w:t>
      </w:r>
    </w:p>
    <w:p w14:paraId="679CB0E4" w14:textId="77777777" w:rsidR="00861898" w:rsidRDefault="00861898">
      <w:pPr>
        <w:pStyle w:val="PR1"/>
      </w:pPr>
      <w:r>
        <w:rPr>
          <w:rFonts w:cs="Arial"/>
        </w:rPr>
        <w:t>Concrete repair area shall be closed to traffic during preparation and repair for a time as recommended by manufacturer.</w:t>
      </w:r>
    </w:p>
    <w:p w14:paraId="013B00A9" w14:textId="77777777" w:rsidR="00861898" w:rsidRDefault="00861898">
      <w:pPr>
        <w:pStyle w:val="ART"/>
      </w:pPr>
      <w:r>
        <w:t>DELIVERY, STORAGE AND HANDLING</w:t>
      </w:r>
    </w:p>
    <w:p w14:paraId="4F95011A" w14:textId="77777777" w:rsidR="00861898" w:rsidRDefault="00861898">
      <w:pPr>
        <w:pStyle w:val="PR1"/>
        <w:rPr>
          <w:szCs w:val="24"/>
        </w:rPr>
      </w:pPr>
      <w:r>
        <w:t xml:space="preserve">Deliver materials in original containers, with seals unbroken, bearing </w:t>
      </w:r>
      <w:r>
        <w:rPr>
          <w:szCs w:val="24"/>
        </w:rPr>
        <w:t xml:space="preserve">manufacturer labels indicating brand name and directions for storage. </w:t>
      </w:r>
      <w:r>
        <w:t xml:space="preserve">Dispense special concrete finish material from factory numbered and </w:t>
      </w:r>
      <w:r>
        <w:rPr>
          <w:szCs w:val="24"/>
        </w:rPr>
        <w:t>sealed containers. Maintain record of container numbers.</w:t>
      </w:r>
    </w:p>
    <w:p w14:paraId="225814A5" w14:textId="77777777" w:rsidR="00861898" w:rsidRDefault="00861898">
      <w:pPr>
        <w:pStyle w:val="PRT"/>
      </w:pPr>
      <w:r>
        <w:t>PRODUCTS</w:t>
      </w:r>
    </w:p>
    <w:p w14:paraId="281CC6D9" w14:textId="77777777" w:rsidR="00861898" w:rsidRDefault="00861898">
      <w:pPr>
        <w:pStyle w:val="ART"/>
      </w:pPr>
      <w:r>
        <w:t>MANUFACTURERS</w:t>
      </w:r>
    </w:p>
    <w:p w14:paraId="7305428E" w14:textId="77777777" w:rsidR="00861898" w:rsidRDefault="00861898">
      <w:pPr>
        <w:pStyle w:val="PR1"/>
      </w:pPr>
      <w:r>
        <w:t>Basis</w:t>
      </w:r>
      <w:r>
        <w:noBreakHyphen/>
        <w:t>of</w:t>
      </w:r>
      <w:r>
        <w:noBreakHyphen/>
        <w:t>Design Products:  To establish the significant qualities related to type, function, dimension, in</w:t>
      </w:r>
      <w:r>
        <w:noBreakHyphen/>
        <w:t>service performance, physical properties, appearance, and other characteristics for purposes of evaluating comparable products of other manufacturers, a specific manufacturer's products and system are named and accompanied by the words "basis of design," including make or model number or other designation. Subject to compliance with requirements, provide either the named products or equal products.</w:t>
      </w:r>
    </w:p>
    <w:p w14:paraId="2BD7259E" w14:textId="77777777" w:rsidR="00861898" w:rsidRDefault="00861898">
      <w:pPr>
        <w:pStyle w:val="ART"/>
      </w:pPr>
      <w:r>
        <w:t>MATERIALS</w:t>
      </w:r>
    </w:p>
    <w:p w14:paraId="77CAE4C1" w14:textId="090D6E85" w:rsidR="00861898" w:rsidRDefault="00861898">
      <w:pPr>
        <w:pStyle w:val="PR1"/>
        <w:spacing w:before="120"/>
      </w:pPr>
      <w:r>
        <w:t>Polyurea Joint Filler</w:t>
      </w:r>
    </w:p>
    <w:p w14:paraId="3DB6AF75" w14:textId="333ACFE1" w:rsidR="00861898" w:rsidRDefault="00861898">
      <w:pPr>
        <w:pStyle w:val="PR2-1"/>
      </w:pPr>
      <w:r>
        <w:t xml:space="preserve">Rapid setting, two-component polyurea polymer liquid of 100% solids content, </w:t>
      </w:r>
      <w:r w:rsidR="009306D1">
        <w:t>s</w:t>
      </w:r>
      <w:r>
        <w:t>hore hardness 60 - 65, compatible with construction materials in contact.</w:t>
      </w:r>
    </w:p>
    <w:p w14:paraId="2475F259" w14:textId="77777777" w:rsidR="00861898" w:rsidRDefault="00861898" w:rsidP="003B2CD9">
      <w:pPr>
        <w:pStyle w:val="PR2-1"/>
        <w:spacing w:line="360" w:lineRule="auto"/>
      </w:pPr>
      <w:r>
        <w:t>Products:</w:t>
      </w:r>
    </w:p>
    <w:p w14:paraId="5BDF07D0" w14:textId="77777777" w:rsidR="00861898" w:rsidRDefault="00861898" w:rsidP="003B2CD9">
      <w:pPr>
        <w:pStyle w:val="PR3"/>
        <w:spacing w:before="120" w:line="360" w:lineRule="auto"/>
      </w:pPr>
      <w:r>
        <w:t xml:space="preserve">SL/60 by </w:t>
      </w:r>
      <w:proofErr w:type="spellStart"/>
      <w:r>
        <w:t>VersaFlex</w:t>
      </w:r>
      <w:proofErr w:type="spellEnd"/>
      <w:r>
        <w:t xml:space="preserve"> Incorporated</w:t>
      </w:r>
    </w:p>
    <w:p w14:paraId="163B9B58" w14:textId="5C7E6E32" w:rsidR="00861898" w:rsidRDefault="00861898" w:rsidP="003B2CD9">
      <w:pPr>
        <w:pStyle w:val="PR3"/>
        <w:spacing w:line="360" w:lineRule="auto"/>
      </w:pPr>
      <w:bookmarkStart w:id="0" w:name="_Hlk118210734"/>
      <w:r w:rsidRPr="003C5FBE">
        <w:t>RS</w:t>
      </w:r>
      <w:r w:rsidR="003C5FBE">
        <w:t xml:space="preserve"> </w:t>
      </w:r>
      <w:r w:rsidRPr="003C5FBE">
        <w:t>65</w:t>
      </w:r>
      <w:r w:rsidR="00294E1F">
        <w:t xml:space="preserve"> </w:t>
      </w:r>
      <w:r>
        <w:t>Polyurea by Metzger/McGuire</w:t>
      </w:r>
    </w:p>
    <w:bookmarkEnd w:id="0"/>
    <w:p w14:paraId="07C33E36" w14:textId="77777777" w:rsidR="00861898" w:rsidRDefault="00861898" w:rsidP="003B2CD9">
      <w:pPr>
        <w:pStyle w:val="PR3"/>
        <w:spacing w:line="360" w:lineRule="auto"/>
      </w:pPr>
      <w:r>
        <w:t>HT-PE65 Polyurea by Hi-Tech Systems</w:t>
      </w:r>
    </w:p>
    <w:p w14:paraId="68365CC8" w14:textId="6F5EAD17" w:rsidR="00861898" w:rsidRDefault="00861898">
      <w:pPr>
        <w:pStyle w:val="PR2"/>
        <w:spacing w:before="120"/>
      </w:pPr>
      <w:r>
        <w:lastRenderedPageBreak/>
        <w:t xml:space="preserve">Color: To match polished concrete flooring. Approved color shall be selected and reviewed during mock-up sampling by Contracting Officer or </w:t>
      </w:r>
      <w:r w:rsidR="00BD6980">
        <w:t xml:space="preserve">Concrete </w:t>
      </w:r>
      <w:r>
        <w:t>Consultant.</w:t>
      </w:r>
    </w:p>
    <w:p w14:paraId="08924338" w14:textId="39345BC3" w:rsidR="00861898" w:rsidRDefault="00861898">
      <w:pPr>
        <w:pStyle w:val="PR1"/>
      </w:pPr>
      <w:r>
        <w:t>Joint Filler Stain Preventing Film</w:t>
      </w:r>
    </w:p>
    <w:p w14:paraId="680DF6DC" w14:textId="1C915368" w:rsidR="004F18D2" w:rsidRPr="00464E23" w:rsidRDefault="004F18D2" w:rsidP="00A3408D">
      <w:pPr>
        <w:pStyle w:val="PR2"/>
        <w:spacing w:before="120" w:line="360" w:lineRule="auto"/>
      </w:pPr>
      <w:bookmarkStart w:id="1" w:name="_Hlk118211381"/>
      <w:r w:rsidRPr="00464E23">
        <w:t>Products:</w:t>
      </w:r>
    </w:p>
    <w:p w14:paraId="6E2977A9" w14:textId="5A6822DA" w:rsidR="00861898" w:rsidRDefault="00861898" w:rsidP="00A3408D">
      <w:pPr>
        <w:pStyle w:val="PR3"/>
        <w:spacing w:line="360" w:lineRule="auto"/>
      </w:pPr>
      <w:r>
        <w:t>SPF by Metzger/McGuire</w:t>
      </w:r>
      <w:bookmarkEnd w:id="1"/>
    </w:p>
    <w:p w14:paraId="47E070B3" w14:textId="509D5E3D" w:rsidR="00861898" w:rsidRDefault="00861898" w:rsidP="00A3408D">
      <w:pPr>
        <w:pStyle w:val="PR3"/>
        <w:spacing w:line="360" w:lineRule="auto"/>
      </w:pPr>
      <w:r>
        <w:t xml:space="preserve">Approved </w:t>
      </w:r>
      <w:r w:rsidR="003D3B63">
        <w:t>e</w:t>
      </w:r>
      <w:r>
        <w:t>qual</w:t>
      </w:r>
      <w:r w:rsidR="003B2CD9">
        <w:t>.</w:t>
      </w:r>
    </w:p>
    <w:p w14:paraId="085068DC" w14:textId="28B11D2F" w:rsidR="00861898" w:rsidRDefault="00861898">
      <w:pPr>
        <w:pStyle w:val="PR1"/>
      </w:pPr>
      <w:r>
        <w:t>Low Viscosity Crack and Spall Repair</w:t>
      </w:r>
    </w:p>
    <w:p w14:paraId="0FD36DA2" w14:textId="77777777" w:rsidR="00861898" w:rsidRDefault="00861898" w:rsidP="003C5FBE">
      <w:pPr>
        <w:pStyle w:val="PR2-1"/>
        <w:spacing w:line="360" w:lineRule="auto"/>
      </w:pPr>
      <w:r>
        <w:t>Products:</w:t>
      </w:r>
    </w:p>
    <w:p w14:paraId="3D218BAF" w14:textId="28C8F04B" w:rsidR="00861898" w:rsidRPr="00EA39C9" w:rsidRDefault="00861898" w:rsidP="003C5FBE">
      <w:pPr>
        <w:pStyle w:val="PR3"/>
        <w:spacing w:line="360" w:lineRule="auto"/>
      </w:pPr>
      <w:r>
        <w:t>Quick</w:t>
      </w:r>
      <w:r w:rsidR="003C5FBE">
        <w:t xml:space="preserve"> </w:t>
      </w:r>
      <w:r w:rsidRPr="00EA39C9">
        <w:t>Mender</w:t>
      </w:r>
      <w:r w:rsidR="00452A87" w:rsidRPr="00EA39C9">
        <w:t xml:space="preserve"> </w:t>
      </w:r>
      <w:r w:rsidR="00A5682C" w:rsidRPr="00EA39C9">
        <w:t xml:space="preserve">XO </w:t>
      </w:r>
      <w:r w:rsidRPr="00EA39C9">
        <w:t xml:space="preserve">by </w:t>
      </w:r>
      <w:proofErr w:type="spellStart"/>
      <w:r w:rsidRPr="00EA39C9">
        <w:t>VersaFlex</w:t>
      </w:r>
      <w:proofErr w:type="spellEnd"/>
    </w:p>
    <w:p w14:paraId="4AF89C61" w14:textId="486ED4AE" w:rsidR="00861898" w:rsidRPr="00EA39C9" w:rsidRDefault="00861898" w:rsidP="003C5FBE">
      <w:pPr>
        <w:pStyle w:val="PR3"/>
        <w:spacing w:line="360" w:lineRule="auto"/>
      </w:pPr>
      <w:r w:rsidRPr="00EA39C9">
        <w:t xml:space="preserve">Rapid </w:t>
      </w:r>
      <w:r w:rsidR="003C5FBE">
        <w:t xml:space="preserve">Refloor </w:t>
      </w:r>
      <w:r w:rsidRPr="00EA39C9">
        <w:t>by Metzger/McGuire</w:t>
      </w:r>
    </w:p>
    <w:p w14:paraId="3E940CFB" w14:textId="4AE38664" w:rsidR="00861898" w:rsidRPr="00EA39C9" w:rsidRDefault="00861898" w:rsidP="003C5FBE">
      <w:pPr>
        <w:pStyle w:val="PR3"/>
        <w:spacing w:line="360" w:lineRule="auto"/>
      </w:pPr>
      <w:r w:rsidRPr="00E877D6">
        <w:rPr>
          <w:strike/>
          <w:highlight w:val="magenta"/>
        </w:rPr>
        <w:t>HT Spall</w:t>
      </w:r>
      <w:r w:rsidRPr="00E877D6">
        <w:rPr>
          <w:highlight w:val="magenta"/>
        </w:rPr>
        <w:t xml:space="preserve"> </w:t>
      </w:r>
      <w:r w:rsidR="00E877D6" w:rsidRPr="00E877D6">
        <w:rPr>
          <w:highlight w:val="magenta"/>
        </w:rPr>
        <w:t>TX3</w:t>
      </w:r>
      <w:r w:rsidR="00E877D6">
        <w:t xml:space="preserve"> </w:t>
      </w:r>
      <w:r w:rsidRPr="00EA39C9">
        <w:t>by Hi-Tech Systems</w:t>
      </w:r>
    </w:p>
    <w:p w14:paraId="50C2C78F" w14:textId="5F5CDF1A" w:rsidR="00861898" w:rsidRPr="00EA39C9" w:rsidRDefault="00861898">
      <w:pPr>
        <w:pStyle w:val="PR2"/>
        <w:spacing w:before="120"/>
      </w:pPr>
      <w:r w:rsidRPr="00EA39C9">
        <w:t xml:space="preserve">Color: To match polished concrete flooring. Approved color shall be selected and reviewed during mock-up sampling by Contracting Officer or </w:t>
      </w:r>
      <w:r w:rsidR="003D3B63">
        <w:t>Concrete</w:t>
      </w:r>
      <w:r w:rsidRPr="00EA39C9">
        <w:t xml:space="preserve"> Consultant.</w:t>
      </w:r>
    </w:p>
    <w:p w14:paraId="5B6E92A3" w14:textId="77777777" w:rsidR="00861898" w:rsidRPr="00EA39C9" w:rsidRDefault="00861898">
      <w:pPr>
        <w:pStyle w:val="PR1"/>
      </w:pPr>
      <w:r w:rsidRPr="00EA39C9">
        <w:t>Wide Area Surface Repairs</w:t>
      </w:r>
    </w:p>
    <w:p w14:paraId="3D16A30D" w14:textId="6E9A9C2A" w:rsidR="00A3408D" w:rsidRPr="009D55A8" w:rsidRDefault="00A3408D" w:rsidP="00A3408D">
      <w:pPr>
        <w:pStyle w:val="PR2"/>
        <w:spacing w:before="240" w:line="360" w:lineRule="auto"/>
      </w:pPr>
      <w:r w:rsidRPr="009D55A8">
        <w:t>Products:</w:t>
      </w:r>
    </w:p>
    <w:p w14:paraId="3BFC6150" w14:textId="2DB969A5" w:rsidR="00861898" w:rsidRPr="00EA39C9" w:rsidRDefault="00A5682C" w:rsidP="00A3408D">
      <w:pPr>
        <w:pStyle w:val="PR3"/>
        <w:spacing w:line="360" w:lineRule="auto"/>
      </w:pPr>
      <w:proofErr w:type="spellStart"/>
      <w:r w:rsidRPr="00EA39C9">
        <w:t>Ultra</w:t>
      </w:r>
      <w:r w:rsidR="003C5FBE">
        <w:t>t</w:t>
      </w:r>
      <w:r w:rsidRPr="00EA39C9">
        <w:t>op</w:t>
      </w:r>
      <w:proofErr w:type="spellEnd"/>
      <w:r w:rsidRPr="00EA39C9">
        <w:t xml:space="preserve"> PC by Mapei Cements</w:t>
      </w:r>
    </w:p>
    <w:p w14:paraId="7B7EEDF8" w14:textId="77777777" w:rsidR="00F25097" w:rsidRPr="00F25097" w:rsidRDefault="00B362AA" w:rsidP="00A3408D">
      <w:pPr>
        <w:pStyle w:val="PR3"/>
        <w:spacing w:line="360" w:lineRule="auto"/>
        <w:rPr>
          <w:strike/>
          <w:highlight w:val="magenta"/>
        </w:rPr>
      </w:pPr>
      <w:r w:rsidRPr="00E877D6">
        <w:rPr>
          <w:strike/>
          <w:highlight w:val="magenta"/>
        </w:rPr>
        <w:t>T</w:t>
      </w:r>
      <w:r w:rsidR="00A3408D" w:rsidRPr="00E877D6">
        <w:rPr>
          <w:strike/>
          <w:highlight w:val="magenta"/>
        </w:rPr>
        <w:t>RU</w:t>
      </w:r>
      <w:r w:rsidRPr="00E877D6">
        <w:rPr>
          <w:strike/>
          <w:highlight w:val="magenta"/>
        </w:rPr>
        <w:t xml:space="preserve"> PC by CTS Cement</w:t>
      </w:r>
      <w:r w:rsidR="00E877D6">
        <w:rPr>
          <w:highlight w:val="magenta"/>
        </w:rPr>
        <w:t xml:space="preserve"> </w:t>
      </w:r>
    </w:p>
    <w:p w14:paraId="5C2E1BB1" w14:textId="4020870F" w:rsidR="00B362AA" w:rsidRPr="00F25097" w:rsidRDefault="00F25097" w:rsidP="00A3408D">
      <w:pPr>
        <w:pStyle w:val="PR3"/>
        <w:spacing w:line="360" w:lineRule="auto"/>
        <w:rPr>
          <w:highlight w:val="magenta"/>
        </w:rPr>
      </w:pPr>
      <w:r w:rsidRPr="00F25097">
        <w:rPr>
          <w:highlight w:val="magenta"/>
        </w:rPr>
        <w:t>K</w:t>
      </w:r>
      <w:r>
        <w:rPr>
          <w:highlight w:val="magenta"/>
        </w:rPr>
        <w:t xml:space="preserve"> </w:t>
      </w:r>
      <w:r w:rsidR="00E877D6" w:rsidRPr="00F25097">
        <w:rPr>
          <w:highlight w:val="magenta"/>
        </w:rPr>
        <w:t>5</w:t>
      </w:r>
      <w:r>
        <w:rPr>
          <w:highlight w:val="magenta"/>
        </w:rPr>
        <w:t>2</w:t>
      </w:r>
      <w:r w:rsidR="00E877D6" w:rsidRPr="00F25097">
        <w:rPr>
          <w:highlight w:val="magenta"/>
        </w:rPr>
        <w:t>1 by Ardex</w:t>
      </w:r>
    </w:p>
    <w:p w14:paraId="6FE94923" w14:textId="73CE68F4" w:rsidR="00861898" w:rsidRDefault="00861898" w:rsidP="00A3408D">
      <w:pPr>
        <w:pStyle w:val="PR3"/>
        <w:spacing w:line="360" w:lineRule="auto"/>
      </w:pPr>
      <w:r>
        <w:t>No Substitutions</w:t>
      </w:r>
      <w:r w:rsidR="003B2CD9">
        <w:t>.</w:t>
      </w:r>
    </w:p>
    <w:p w14:paraId="63A7BCDF" w14:textId="23CE05D7" w:rsidR="00861898" w:rsidRDefault="00861898">
      <w:pPr>
        <w:pStyle w:val="PR2"/>
        <w:spacing w:before="240"/>
      </w:pPr>
      <w:r>
        <w:t xml:space="preserve">Color: To match polished concrete flooring. Approved color shall be selected and reviewed during mock-up sampling by Contracting Officer or </w:t>
      </w:r>
      <w:r w:rsidR="003D3B63">
        <w:t>Concrete</w:t>
      </w:r>
      <w:r>
        <w:t xml:space="preserve"> Consultant.</w:t>
      </w:r>
    </w:p>
    <w:p w14:paraId="3505AC47" w14:textId="1B9AD463" w:rsidR="00861898" w:rsidRDefault="00861898">
      <w:pPr>
        <w:pStyle w:val="PR1"/>
      </w:pPr>
      <w:bookmarkStart w:id="2" w:name="_Hlk118214145"/>
      <w:r>
        <w:t xml:space="preserve">Grout Coat </w:t>
      </w:r>
      <w:r w:rsidR="003A7E0A">
        <w:t>S</w:t>
      </w:r>
      <w:r>
        <w:t xml:space="preserve">urface </w:t>
      </w:r>
      <w:r w:rsidR="003A7E0A">
        <w:t>E</w:t>
      </w:r>
      <w:r>
        <w:t xml:space="preserve">nhancement </w:t>
      </w:r>
      <w:r w:rsidR="003A7E0A">
        <w:t>R</w:t>
      </w:r>
      <w:r>
        <w:t xml:space="preserve">epair </w:t>
      </w:r>
      <w:bookmarkEnd w:id="2"/>
      <w:r w:rsidR="003A7E0A">
        <w:t>I</w:t>
      </w:r>
      <w:r>
        <w:t>ncluding Pin Hole and Surface Pitting</w:t>
      </w:r>
    </w:p>
    <w:p w14:paraId="35AEDD89" w14:textId="77777777" w:rsidR="00861898" w:rsidRDefault="00861898" w:rsidP="00A3408D">
      <w:pPr>
        <w:pStyle w:val="PR2-1"/>
        <w:spacing w:line="360" w:lineRule="auto"/>
      </w:pPr>
      <w:r>
        <w:t>Products:</w:t>
      </w:r>
    </w:p>
    <w:p w14:paraId="10759E06" w14:textId="6F25E9F6" w:rsidR="00861898" w:rsidRPr="00E17817" w:rsidRDefault="00A3408D" w:rsidP="00A3408D">
      <w:pPr>
        <w:pStyle w:val="PR3"/>
        <w:spacing w:line="360" w:lineRule="auto"/>
        <w:rPr>
          <w:strike/>
          <w:highlight w:val="magenta"/>
        </w:rPr>
      </w:pPr>
      <w:r w:rsidRPr="00E17817">
        <w:rPr>
          <w:strike/>
          <w:highlight w:val="magenta"/>
        </w:rPr>
        <w:t xml:space="preserve">RSG </w:t>
      </w:r>
      <w:r w:rsidR="00861898" w:rsidRPr="00E17817">
        <w:rPr>
          <w:strike/>
          <w:highlight w:val="magenta"/>
        </w:rPr>
        <w:t xml:space="preserve">by </w:t>
      </w:r>
      <w:proofErr w:type="spellStart"/>
      <w:r w:rsidR="00861898" w:rsidRPr="00E17817">
        <w:rPr>
          <w:strike/>
          <w:highlight w:val="magenta"/>
        </w:rPr>
        <w:t>Diamatic</w:t>
      </w:r>
      <w:proofErr w:type="spellEnd"/>
      <w:r w:rsidR="00E17817" w:rsidRPr="00E17817">
        <w:rPr>
          <w:strike/>
          <w:highlight w:val="magenta"/>
        </w:rPr>
        <w:t xml:space="preserve"> Inc.</w:t>
      </w:r>
    </w:p>
    <w:p w14:paraId="0B3C0A13" w14:textId="5FB4727F" w:rsidR="00861898" w:rsidRDefault="00A5682C" w:rsidP="00A3408D">
      <w:pPr>
        <w:pStyle w:val="PR3"/>
        <w:spacing w:line="360" w:lineRule="auto"/>
      </w:pPr>
      <w:r w:rsidRPr="00E17817">
        <w:rPr>
          <w:strike/>
          <w:highlight w:val="magenta"/>
        </w:rPr>
        <w:t>Pit Grout</w:t>
      </w:r>
      <w:r w:rsidRPr="00E17817">
        <w:rPr>
          <w:highlight w:val="magenta"/>
        </w:rPr>
        <w:t xml:space="preserve"> </w:t>
      </w:r>
      <w:r w:rsidR="00E17817" w:rsidRPr="00E17817">
        <w:rPr>
          <w:highlight w:val="magenta"/>
        </w:rPr>
        <w:t>SRG</w:t>
      </w:r>
      <w:r w:rsidR="00E17817">
        <w:t xml:space="preserve"> </w:t>
      </w:r>
      <w:r w:rsidRPr="00EA39C9">
        <w:t>by Metzger</w:t>
      </w:r>
      <w:r w:rsidR="00E17817">
        <w:t>/</w:t>
      </w:r>
      <w:r w:rsidRPr="00EA39C9">
        <w:t>McGuire</w:t>
      </w:r>
    </w:p>
    <w:p w14:paraId="1B58BEE8" w14:textId="4F65297C" w:rsidR="00E17817" w:rsidRPr="00E17817" w:rsidRDefault="00E17817" w:rsidP="00A3408D">
      <w:pPr>
        <w:pStyle w:val="PR3"/>
        <w:spacing w:line="360" w:lineRule="auto"/>
        <w:rPr>
          <w:highlight w:val="magenta"/>
        </w:rPr>
      </w:pPr>
      <w:r w:rsidRPr="00E17817">
        <w:rPr>
          <w:highlight w:val="magenta"/>
        </w:rPr>
        <w:t>TX3 by Hi-Tech Systems</w:t>
      </w:r>
    </w:p>
    <w:p w14:paraId="195B2FBB" w14:textId="2A7AC652" w:rsidR="00861898" w:rsidRPr="00E17817" w:rsidRDefault="00861898" w:rsidP="00A3408D">
      <w:pPr>
        <w:pStyle w:val="PR3"/>
        <w:spacing w:line="360" w:lineRule="auto"/>
        <w:rPr>
          <w:strike/>
          <w:highlight w:val="magenta"/>
        </w:rPr>
      </w:pPr>
      <w:r w:rsidRPr="00E17817">
        <w:rPr>
          <w:strike/>
          <w:highlight w:val="magenta"/>
        </w:rPr>
        <w:t>GM 3000 by Husqvarna Construction Products</w:t>
      </w:r>
    </w:p>
    <w:p w14:paraId="5A42CE95" w14:textId="77940F01" w:rsidR="00861898" w:rsidRPr="00E17817" w:rsidRDefault="00861898" w:rsidP="00A3408D">
      <w:pPr>
        <w:pStyle w:val="PR3"/>
        <w:spacing w:line="360" w:lineRule="auto"/>
        <w:rPr>
          <w:strike/>
          <w:highlight w:val="magenta"/>
        </w:rPr>
      </w:pPr>
      <w:proofErr w:type="spellStart"/>
      <w:r w:rsidRPr="00E17817">
        <w:rPr>
          <w:strike/>
          <w:highlight w:val="magenta"/>
        </w:rPr>
        <w:t>VersaGrout</w:t>
      </w:r>
      <w:proofErr w:type="spellEnd"/>
      <w:r w:rsidRPr="00E17817">
        <w:rPr>
          <w:strike/>
          <w:highlight w:val="magenta"/>
        </w:rPr>
        <w:t xml:space="preserve"> by </w:t>
      </w:r>
      <w:proofErr w:type="spellStart"/>
      <w:r w:rsidRPr="00E17817">
        <w:rPr>
          <w:strike/>
          <w:highlight w:val="magenta"/>
        </w:rPr>
        <w:t>Versa</w:t>
      </w:r>
      <w:r w:rsidR="00107EB6" w:rsidRPr="00E17817">
        <w:rPr>
          <w:strike/>
          <w:highlight w:val="magenta"/>
        </w:rPr>
        <w:t>F</w:t>
      </w:r>
      <w:r w:rsidRPr="00E17817">
        <w:rPr>
          <w:strike/>
          <w:highlight w:val="magenta"/>
        </w:rPr>
        <w:t>lex</w:t>
      </w:r>
      <w:proofErr w:type="spellEnd"/>
    </w:p>
    <w:p w14:paraId="4FFC0611" w14:textId="38E7C91F" w:rsidR="00861898" w:rsidRDefault="00861898">
      <w:pPr>
        <w:pStyle w:val="PR2"/>
        <w:spacing w:before="120"/>
      </w:pPr>
      <w:r>
        <w:t xml:space="preserve">Color: To match polished concrete flooring. Approved color shall be selected and reviewed during mock-up sampling by Contracting Officer or </w:t>
      </w:r>
      <w:r w:rsidR="003D3B63">
        <w:t>Concrete</w:t>
      </w:r>
      <w:r>
        <w:t xml:space="preserve"> Consultant.</w:t>
      </w:r>
    </w:p>
    <w:p w14:paraId="12818F26" w14:textId="77777777" w:rsidR="00861898" w:rsidRDefault="00861898">
      <w:pPr>
        <w:pStyle w:val="ART"/>
      </w:pPr>
      <w:r>
        <w:t>EQUIPMENT</w:t>
      </w:r>
    </w:p>
    <w:p w14:paraId="0F5D5789" w14:textId="148171A0" w:rsidR="00861898" w:rsidRDefault="00861898">
      <w:pPr>
        <w:pStyle w:val="PR1"/>
      </w:pPr>
      <w:r>
        <w:t xml:space="preserve">Dust </w:t>
      </w:r>
      <w:r w:rsidR="0075118A">
        <w:t>E</w:t>
      </w:r>
      <w:r>
        <w:t xml:space="preserve">xtraction </w:t>
      </w:r>
      <w:r w:rsidR="0075118A">
        <w:t>S</w:t>
      </w:r>
      <w:r>
        <w:t xml:space="preserve">ystem for </w:t>
      </w:r>
      <w:r w:rsidR="0075118A">
        <w:t>G</w:t>
      </w:r>
      <w:r>
        <w:t>rinding/</w:t>
      </w:r>
      <w:r w:rsidR="0075118A">
        <w:t>S</w:t>
      </w:r>
      <w:r>
        <w:t>awing</w:t>
      </w:r>
    </w:p>
    <w:p w14:paraId="0AF3D520" w14:textId="312A24FC" w:rsidR="00861898" w:rsidRDefault="00861898">
      <w:pPr>
        <w:pStyle w:val="PR2"/>
        <w:spacing w:before="120"/>
      </w:pPr>
      <w:r>
        <w:lastRenderedPageBreak/>
        <w:t>HEPA filtration vacuum, designed for use with all hand tools when grinding or sawing concrete (minimum 125</w:t>
      </w:r>
      <w:r w:rsidR="003D3B63">
        <w:t xml:space="preserve"> </w:t>
      </w:r>
      <w:r>
        <w:t>CFM air flow).</w:t>
      </w:r>
    </w:p>
    <w:p w14:paraId="4743E280" w14:textId="77777777" w:rsidR="00861898" w:rsidRDefault="00861898" w:rsidP="003D3B63">
      <w:pPr>
        <w:pStyle w:val="PR2"/>
        <w:spacing w:before="240" w:line="360" w:lineRule="auto"/>
      </w:pPr>
      <w:r>
        <w:t>Provide one of the following:</w:t>
      </w:r>
    </w:p>
    <w:p w14:paraId="125512FB" w14:textId="7E807BD6" w:rsidR="00861898" w:rsidRDefault="00861898" w:rsidP="003D3B63">
      <w:pPr>
        <w:pStyle w:val="PR3"/>
        <w:spacing w:line="360" w:lineRule="auto"/>
        <w:rPr>
          <w:strike/>
          <w:highlight w:val="magenta"/>
        </w:rPr>
      </w:pPr>
      <w:r w:rsidRPr="00E17817">
        <w:rPr>
          <w:strike/>
          <w:highlight w:val="magenta"/>
        </w:rPr>
        <w:t>26D by HTC</w:t>
      </w:r>
    </w:p>
    <w:p w14:paraId="221BB0B0" w14:textId="4472AAB6" w:rsidR="00E17817" w:rsidRPr="00E17817" w:rsidRDefault="00E17817" w:rsidP="003D3B63">
      <w:pPr>
        <w:pStyle w:val="PR3"/>
        <w:spacing w:line="360" w:lineRule="auto"/>
        <w:rPr>
          <w:highlight w:val="magenta"/>
        </w:rPr>
      </w:pPr>
      <w:r w:rsidRPr="00E17817">
        <w:rPr>
          <w:highlight w:val="magenta"/>
        </w:rPr>
        <w:t>T18000 by Husqvarna</w:t>
      </w:r>
    </w:p>
    <w:p w14:paraId="64C5EFCA" w14:textId="2089C3CB" w:rsidR="00861898" w:rsidRPr="009306D1" w:rsidRDefault="00861898" w:rsidP="003D3B63">
      <w:pPr>
        <w:pStyle w:val="PR3"/>
        <w:spacing w:line="360" w:lineRule="auto"/>
      </w:pPr>
      <w:r w:rsidRPr="009306D1">
        <w:t>S2400 by Pullman-</w:t>
      </w:r>
      <w:proofErr w:type="spellStart"/>
      <w:r w:rsidRPr="009306D1">
        <w:t>Ermator</w:t>
      </w:r>
      <w:proofErr w:type="spellEnd"/>
    </w:p>
    <w:p w14:paraId="188CF299" w14:textId="5520CCDF" w:rsidR="00861898" w:rsidRPr="009306D1" w:rsidRDefault="00861898" w:rsidP="003D3B63">
      <w:pPr>
        <w:pStyle w:val="PR3"/>
        <w:spacing w:line="360" w:lineRule="auto"/>
      </w:pPr>
      <w:r w:rsidRPr="009306D1">
        <w:t xml:space="preserve">Bull </w:t>
      </w:r>
      <w:r w:rsidR="00E17817" w:rsidRPr="00E17817">
        <w:rPr>
          <w:highlight w:val="magenta"/>
        </w:rPr>
        <w:t xml:space="preserve">1250 </w:t>
      </w:r>
      <w:r w:rsidRPr="00E17817">
        <w:rPr>
          <w:strike/>
          <w:highlight w:val="magenta"/>
        </w:rPr>
        <w:t>50</w:t>
      </w:r>
      <w:r w:rsidRPr="009306D1">
        <w:t xml:space="preserve"> by SASE Company</w:t>
      </w:r>
    </w:p>
    <w:p w14:paraId="7243A5BB" w14:textId="716A3714" w:rsidR="00861898" w:rsidRDefault="00861898" w:rsidP="003D3B63">
      <w:pPr>
        <w:pStyle w:val="PR3"/>
        <w:spacing w:line="360" w:lineRule="auto"/>
      </w:pPr>
      <w:r>
        <w:t xml:space="preserve">Approved </w:t>
      </w:r>
      <w:r w:rsidR="003D3B63">
        <w:t>e</w:t>
      </w:r>
      <w:r>
        <w:t>qual</w:t>
      </w:r>
      <w:r w:rsidR="009306D1">
        <w:t>.</w:t>
      </w:r>
    </w:p>
    <w:p w14:paraId="2839E215" w14:textId="77777777" w:rsidR="00861898" w:rsidRDefault="00861898">
      <w:pPr>
        <w:pStyle w:val="PR1"/>
      </w:pPr>
      <w:r>
        <w:t>Joint Filler Removal and Preparation</w:t>
      </w:r>
    </w:p>
    <w:p w14:paraId="22987D11" w14:textId="7415D6C8" w:rsidR="003B2CD9" w:rsidRDefault="003B2CD9" w:rsidP="003B2CD9">
      <w:pPr>
        <w:pStyle w:val="PR2"/>
        <w:spacing w:before="240" w:line="360" w:lineRule="auto"/>
      </w:pPr>
      <w:r>
        <w:t>Provide one of the following:</w:t>
      </w:r>
    </w:p>
    <w:p w14:paraId="4FA30FE0" w14:textId="794929E4" w:rsidR="00861898" w:rsidRDefault="00861898" w:rsidP="003B2CD9">
      <w:pPr>
        <w:pStyle w:val="PR3"/>
        <w:spacing w:line="360" w:lineRule="auto"/>
      </w:pPr>
      <w:r>
        <w:t>The Mongoose by Engrave-a-Crete</w:t>
      </w:r>
    </w:p>
    <w:p w14:paraId="3DA4F2D2" w14:textId="1A7612E4" w:rsidR="00861898" w:rsidRDefault="00861898" w:rsidP="003B2CD9">
      <w:pPr>
        <w:pStyle w:val="PR3"/>
        <w:spacing w:line="360" w:lineRule="auto"/>
      </w:pPr>
      <w:r>
        <w:t>Humpback Cutter Complete by Joe Due</w:t>
      </w:r>
    </w:p>
    <w:p w14:paraId="7C043216" w14:textId="4FC1BAA8" w:rsidR="00861898" w:rsidRDefault="00861898" w:rsidP="003B2CD9">
      <w:pPr>
        <w:pStyle w:val="PR3"/>
        <w:spacing w:line="360" w:lineRule="auto"/>
      </w:pPr>
      <w:r>
        <w:t>Dust Buggy by U.S. Saws</w:t>
      </w:r>
    </w:p>
    <w:p w14:paraId="480260FD" w14:textId="69D036AD" w:rsidR="00861898" w:rsidRDefault="00861898" w:rsidP="003B2CD9">
      <w:pPr>
        <w:pStyle w:val="PR3"/>
        <w:spacing w:line="360" w:lineRule="auto"/>
      </w:pPr>
      <w:r>
        <w:t>Approved equal</w:t>
      </w:r>
      <w:r w:rsidR="003B2CD9">
        <w:t>.</w:t>
      </w:r>
    </w:p>
    <w:p w14:paraId="2356D62B" w14:textId="27CABC8D" w:rsidR="00861898" w:rsidRDefault="00861898">
      <w:pPr>
        <w:pStyle w:val="PR1"/>
      </w:pPr>
      <w:r>
        <w:t xml:space="preserve">Surface Grinder: </w:t>
      </w:r>
      <w:r w:rsidR="00A666D4">
        <w:t xml:space="preserve"> </w:t>
      </w:r>
      <w:r>
        <w:t>Handheld 4</w:t>
      </w:r>
      <w:r w:rsidR="009306D1">
        <w:t xml:space="preserve">” – 7” </w:t>
      </w:r>
      <w:r>
        <w:t>electric surface grinder with dustless shroud/housing.</w:t>
      </w:r>
    </w:p>
    <w:p w14:paraId="1EFEAA33" w14:textId="5F569EA2" w:rsidR="009306D1" w:rsidRDefault="009306D1" w:rsidP="009306D1">
      <w:pPr>
        <w:pStyle w:val="PR2"/>
        <w:spacing w:before="240" w:line="360" w:lineRule="auto"/>
      </w:pPr>
      <w:r>
        <w:t>Provide one of the following:</w:t>
      </w:r>
    </w:p>
    <w:p w14:paraId="556302A4" w14:textId="4A012652" w:rsidR="00861898" w:rsidRDefault="00861898" w:rsidP="009306D1">
      <w:pPr>
        <w:pStyle w:val="PR3"/>
        <w:spacing w:line="360" w:lineRule="auto"/>
      </w:pPr>
      <w:r>
        <w:t>Dust Avenger by Joe Due</w:t>
      </w:r>
    </w:p>
    <w:p w14:paraId="5269314F" w14:textId="475604C0" w:rsidR="00861898" w:rsidRDefault="00861898" w:rsidP="009306D1">
      <w:pPr>
        <w:pStyle w:val="PR3"/>
        <w:spacing w:line="360" w:lineRule="auto"/>
      </w:pPr>
      <w:proofErr w:type="spellStart"/>
      <w:r>
        <w:t>SawTec</w:t>
      </w:r>
      <w:proofErr w:type="spellEnd"/>
      <w:r>
        <w:t xml:space="preserve"> Grinder Vac by U.S. Saws</w:t>
      </w:r>
    </w:p>
    <w:p w14:paraId="28957479" w14:textId="7D8FD218" w:rsidR="00861898" w:rsidRDefault="00861898" w:rsidP="009306D1">
      <w:pPr>
        <w:pStyle w:val="PR3"/>
        <w:spacing w:line="360" w:lineRule="auto"/>
      </w:pPr>
      <w:r>
        <w:t>Approved equal</w:t>
      </w:r>
      <w:r w:rsidR="009306D1">
        <w:rPr>
          <w:rFonts w:cs="Arial"/>
        </w:rPr>
        <w:t>.</w:t>
      </w:r>
    </w:p>
    <w:p w14:paraId="08A21875" w14:textId="77777777" w:rsidR="00861898" w:rsidRDefault="00861898">
      <w:pPr>
        <w:pStyle w:val="PR2"/>
        <w:numPr>
          <w:ilvl w:val="0"/>
          <w:numId w:val="0"/>
        </w:numPr>
        <w:ind w:left="1440"/>
      </w:pPr>
    </w:p>
    <w:p w14:paraId="4D90F374" w14:textId="77777777" w:rsidR="00861898" w:rsidRDefault="00861898">
      <w:pPr>
        <w:pStyle w:val="PRT"/>
      </w:pPr>
      <w:r>
        <w:t>EXECUTION</w:t>
      </w:r>
    </w:p>
    <w:p w14:paraId="4CD896C3" w14:textId="77777777" w:rsidR="00861898" w:rsidRDefault="00861898">
      <w:pPr>
        <w:pStyle w:val="ART"/>
      </w:pPr>
      <w:r>
        <w:t>EXAMINATION</w:t>
      </w:r>
    </w:p>
    <w:p w14:paraId="2C1C86B7" w14:textId="77777777" w:rsidR="00861898" w:rsidRDefault="00861898">
      <w:pPr>
        <w:pStyle w:val="PR1"/>
        <w:rPr>
          <w:rFonts w:cs="Arial"/>
        </w:rPr>
      </w:pPr>
      <w:r>
        <w:rPr>
          <w:rFonts w:cs="Arial"/>
        </w:rPr>
        <w:t xml:space="preserve">After removal of any finish flooring, an evaluation of the existing concrete slab shall be conducted, identifying all defects. Scope of repairs shall be identified by Contractor and confirmed by the Contracting Officer or his Consultant. </w:t>
      </w:r>
    </w:p>
    <w:p w14:paraId="5D68E615" w14:textId="77777777" w:rsidR="00861898" w:rsidRDefault="00861898">
      <w:pPr>
        <w:pStyle w:val="PR1"/>
        <w:rPr>
          <w:szCs w:val="24"/>
        </w:rPr>
      </w:pPr>
      <w:r>
        <w:rPr>
          <w:rFonts w:cs="Arial"/>
        </w:rPr>
        <w:t>Compare actual amount of specified repair against estimated amount of specified repair noted in Worksheet (at end of this specification).</w:t>
      </w:r>
    </w:p>
    <w:p w14:paraId="1C4F9809" w14:textId="77777777" w:rsidR="00861898" w:rsidRDefault="00861898">
      <w:pPr>
        <w:pStyle w:val="PR2"/>
        <w:rPr>
          <w:szCs w:val="24"/>
        </w:rPr>
      </w:pPr>
      <w:r>
        <w:t>Repairs, within estimated scope of repairs (shown on Worksheet), shall proceed.</w:t>
      </w:r>
    </w:p>
    <w:p w14:paraId="34885408" w14:textId="77777777" w:rsidR="00861898" w:rsidRDefault="00861898">
      <w:pPr>
        <w:pStyle w:val="PR2"/>
        <w:rPr>
          <w:szCs w:val="24"/>
        </w:rPr>
      </w:pPr>
      <w:r>
        <w:t xml:space="preserve">Repairs exceeding the estimated scope of repairs (shown on Worksheet) and that exceed Base Bid cost, must be approved by the Contracting Officer prior to executing any work per Section 01 26 00 Contract Modification Procedures. </w:t>
      </w:r>
    </w:p>
    <w:p w14:paraId="6D0C8AAC" w14:textId="77777777" w:rsidR="00861898" w:rsidRDefault="00861898">
      <w:pPr>
        <w:pStyle w:val="ART"/>
      </w:pPr>
      <w:r>
        <w:t>PREPARATION</w:t>
      </w:r>
    </w:p>
    <w:p w14:paraId="1530EB89" w14:textId="77777777" w:rsidR="00861898" w:rsidRDefault="00861898">
      <w:pPr>
        <w:pStyle w:val="PR1"/>
        <w:rPr>
          <w:szCs w:val="24"/>
        </w:rPr>
      </w:pPr>
      <w:r>
        <w:t>Protect surface of slab immediately adjacent to defect under repair.</w:t>
      </w:r>
    </w:p>
    <w:p w14:paraId="10C8B4C6" w14:textId="77777777" w:rsidR="00861898" w:rsidRDefault="00861898">
      <w:pPr>
        <w:pStyle w:val="ART"/>
      </w:pPr>
      <w:r>
        <w:lastRenderedPageBreak/>
        <w:t>JOINT MILLING AND CAP FILLER REPLACEMENT</w:t>
      </w:r>
    </w:p>
    <w:p w14:paraId="7ECBC6C6" w14:textId="76A42891" w:rsidR="00861898" w:rsidRDefault="00464E23" w:rsidP="00C80B38">
      <w:pPr>
        <w:pStyle w:val="ART"/>
        <w:numPr>
          <w:ilvl w:val="0"/>
          <w:numId w:val="49"/>
        </w:numPr>
        <w:spacing w:before="840"/>
        <w:jc w:val="left"/>
      </w:pPr>
      <w:r>
        <w:rPr>
          <w:noProof/>
        </w:rPr>
        <w:object w:dxaOrig="1440" w:dyaOrig="1440" w14:anchorId="5FFE6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85pt;margin-top:21.6pt;width:421.8pt;height:139.15pt;z-index:251658240">
            <v:imagedata r:id="rId7" o:title=""/>
            <w10:wrap type="topAndBottom"/>
          </v:shape>
          <o:OLEObject Type="Embed" ProgID="AutoSketch.Drawing.9" ShapeID="_x0000_s1032" DrawAspect="Content" ObjectID="_1728886665" r:id="rId8"/>
        </w:object>
      </w:r>
      <w:r w:rsidR="00861898">
        <w:t xml:space="preserve">If existing joint filler is sound and resting on top of saw cut shelf, mill top 1/2" of </w:t>
      </w:r>
      <w:r w:rsidR="003A7E0A">
        <w:t>material,</w:t>
      </w:r>
      <w:r w:rsidR="00861898">
        <w:t xml:space="preserve"> and fill with specified Polyurea joint filler – see diagram above.</w:t>
      </w:r>
    </w:p>
    <w:p w14:paraId="6A9598A2" w14:textId="77777777" w:rsidR="00861898" w:rsidRDefault="00861898">
      <w:pPr>
        <w:pStyle w:val="PR2"/>
        <w:spacing w:before="120"/>
      </w:pPr>
      <w:r>
        <w:t>Saw cut the joint to a minimum depth of 1/2” with a dry-cut, vacuum-equipped saw using a slightly oversized blade.  The blade width should be sufficient to encapsulate the widest spall along a given contraction joint segment to produce a sharp corner on each side of the joint with a minimum of two passes through the joint. Remove filler material, debris, and laitance.</w:t>
      </w:r>
    </w:p>
    <w:p w14:paraId="080D5EB0" w14:textId="77777777" w:rsidR="00861898" w:rsidRDefault="00861898">
      <w:pPr>
        <w:pStyle w:val="PR2"/>
      </w:pPr>
      <w:r>
        <w:t>Fill with polyurea joint filler material from the bottom up, taking care not to entrap large air bubbles per manufacturer’s recommendation.  Slightly overfill and shave flush to the surface after the grinding process has been completed.</w:t>
      </w:r>
    </w:p>
    <w:p w14:paraId="03F645A1" w14:textId="77777777" w:rsidR="00861898" w:rsidRDefault="00861898">
      <w:pPr>
        <w:pStyle w:val="PR2"/>
      </w:pPr>
      <w:r>
        <w:t>Ensure that after grinding, the joint is cut smooth and flush with the finish floor surface, without concave or intermittent, darkened profile.</w:t>
      </w:r>
    </w:p>
    <w:p w14:paraId="19D9F41A" w14:textId="77777777" w:rsidR="00861898" w:rsidRDefault="00464E23">
      <w:pPr>
        <w:pStyle w:val="ART"/>
        <w:spacing w:after="120"/>
      </w:pPr>
      <w:r>
        <w:rPr>
          <w:noProof/>
        </w:rPr>
        <w:object w:dxaOrig="1440" w:dyaOrig="1440" w14:anchorId="3E3C6378">
          <v:shape id="_x0000_s1026" type="#_x0000_t75" style="position:absolute;left:0;text-align:left;margin-left:12.35pt;margin-top:51.8pt;width:432.8pt;height:164.45pt;z-index:251659264">
            <v:imagedata r:id="rId9" o:title=""/>
            <w10:wrap type="topAndBottom"/>
          </v:shape>
          <o:OLEObject Type="Embed" ProgID="AutoSketch.Drawing.9" ShapeID="_x0000_s1026" DrawAspect="Content" ObjectID="_1728886666" r:id="rId10"/>
        </w:object>
      </w:r>
      <w:r w:rsidR="00861898">
        <w:t>FULL DEPTH JOINT FILLER REPLACEMENT</w:t>
      </w:r>
    </w:p>
    <w:p w14:paraId="59764F47" w14:textId="77777777" w:rsidR="00861898" w:rsidRDefault="00861898">
      <w:pPr>
        <w:pStyle w:val="PR1"/>
        <w:spacing w:before="600"/>
      </w:pPr>
      <w:r>
        <w:t>If existing joint filler is loose, easily removed, or able to be forced downward with a hand tool, remove all filler material from joint and fill with specified Polyurea joint filler – see diagram above.</w:t>
      </w:r>
    </w:p>
    <w:p w14:paraId="2ACC3BB9" w14:textId="77777777" w:rsidR="00861898" w:rsidRDefault="00861898">
      <w:pPr>
        <w:pStyle w:val="PR2"/>
        <w:spacing w:before="120"/>
      </w:pPr>
      <w:r>
        <w:lastRenderedPageBreak/>
        <w:t>Saw cut joint full depth with a dry-cut, vacuum-equipped saw using a slightly oversized blade.  The blade width should be sufficient to encapsulate the widest spall along a given contraction joint segment to produce a sharp corner on each side of the joint with a minimum of two passes through the joint.  Remove filler material, debris, and laitance.</w:t>
      </w:r>
    </w:p>
    <w:p w14:paraId="781BF561" w14:textId="77777777" w:rsidR="00861898" w:rsidRDefault="00861898">
      <w:pPr>
        <w:pStyle w:val="PR2"/>
      </w:pPr>
      <w:r>
        <w:t>Fill with polyurea joint filler material from the bottom up, taking care not to entrap large air bubbles per manufacturer’s recommendation.  Slightly overfill and shave flush to the surface prior to grinding process.</w:t>
      </w:r>
    </w:p>
    <w:p w14:paraId="63A18DE3" w14:textId="77777777" w:rsidR="00861898" w:rsidRDefault="00861898">
      <w:pPr>
        <w:pStyle w:val="PR2"/>
      </w:pPr>
      <w:r>
        <w:t>Ensure that after grinding, the joint is cut smooth and flush with the finish floor surface, without concave or intermittent, darkened profile.</w:t>
      </w:r>
    </w:p>
    <w:p w14:paraId="22D89371" w14:textId="77777777" w:rsidR="00861898" w:rsidRDefault="00861898" w:rsidP="00A6260A">
      <w:pPr>
        <w:pStyle w:val="ART"/>
        <w:spacing w:before="600"/>
      </w:pPr>
      <w:r>
        <w:t>NARROW SPALLED JOINT REPAIR OR JOINT WITH METAL KEYWAY (LESS THAN 3/4”)</w:t>
      </w:r>
    </w:p>
    <w:p w14:paraId="699D0B06" w14:textId="77777777" w:rsidR="00861898" w:rsidRDefault="00861898">
      <w:pPr>
        <w:pStyle w:val="ART"/>
        <w:numPr>
          <w:ilvl w:val="0"/>
          <w:numId w:val="0"/>
        </w:numPr>
        <w:ind w:left="864"/>
      </w:pPr>
      <w:r>
        <w:tab/>
      </w:r>
      <w:r>
        <w:tab/>
      </w:r>
      <w:r w:rsidR="001245AD">
        <w:object w:dxaOrig="9286" w:dyaOrig="4253" w14:anchorId="2DC0B6A1">
          <v:shape id="_x0000_i1027" type="#_x0000_t75" style="width:246pt;height:114pt" o:ole="">
            <v:imagedata r:id="rId11" o:title=""/>
          </v:shape>
          <o:OLEObject Type="Embed" ProgID="AutoSketch.Drawing.9" ShapeID="_x0000_i1027" DrawAspect="Content" ObjectID="_1728886664" r:id="rId12"/>
        </w:object>
      </w:r>
    </w:p>
    <w:p w14:paraId="48BCCF21" w14:textId="77777777" w:rsidR="00861898" w:rsidRDefault="00861898">
      <w:pPr>
        <w:pStyle w:val="PR1"/>
        <w:numPr>
          <w:ilvl w:val="0"/>
          <w:numId w:val="0"/>
        </w:numPr>
        <w:ind w:left="288"/>
      </w:pPr>
    </w:p>
    <w:p w14:paraId="0E62F8B0" w14:textId="7215A90D" w:rsidR="00861898" w:rsidRDefault="00861898">
      <w:pPr>
        <w:pStyle w:val="PR1"/>
      </w:pPr>
      <w:r>
        <w:t>For joints that are spalled, are constructed with metal keys</w:t>
      </w:r>
      <w:r w:rsidR="003A7E0A">
        <w:t xml:space="preserve">, </w:t>
      </w:r>
      <w:r>
        <w:t>or have radius tooled edges not exceeding 3/4” in width at slab surface – see diagram above.</w:t>
      </w:r>
    </w:p>
    <w:p w14:paraId="05EB274C" w14:textId="77777777" w:rsidR="00861898" w:rsidRDefault="00861898">
      <w:pPr>
        <w:pStyle w:val="PR2"/>
        <w:spacing w:before="120"/>
      </w:pPr>
      <w:r>
        <w:t>Saw cut the joint edge to a minimum depth of 3/4” with a dry-cut, vacuum-equipped saw allowing removal of the widest spall (or top of radius) along a given joint segment to produce a sharp corner on each side of the joint with a minimum of two passes through joint.</w:t>
      </w:r>
    </w:p>
    <w:p w14:paraId="294F3A4B" w14:textId="77777777" w:rsidR="00861898" w:rsidRDefault="00861898">
      <w:pPr>
        <w:pStyle w:val="PR2"/>
      </w:pPr>
      <w:r>
        <w:t>Clean joint of loose concrete, metal key fragments, joint filler, laitance, dirt, debris, backer rod, etc.</w:t>
      </w:r>
    </w:p>
    <w:p w14:paraId="5F7C251D" w14:textId="77777777" w:rsidR="00861898" w:rsidRDefault="00861898">
      <w:pPr>
        <w:pStyle w:val="PR2"/>
      </w:pPr>
      <w:r>
        <w:t>Joints must be free of visible moisture prior to filling.</w:t>
      </w:r>
    </w:p>
    <w:p w14:paraId="38A8A985" w14:textId="77777777" w:rsidR="00861898" w:rsidRDefault="00861898">
      <w:pPr>
        <w:pStyle w:val="PR2"/>
      </w:pPr>
      <w:r>
        <w:t>Ensure filler penetrates the irregular aggregate interlock portion of the sawn contraction joint as shown below, re-establishing the aggregate interlock that may have been lost due to shrinkage, curling, and lack of reinforcement.</w:t>
      </w:r>
    </w:p>
    <w:p w14:paraId="397C20F1" w14:textId="77777777" w:rsidR="00861898" w:rsidRDefault="00861898">
      <w:pPr>
        <w:pStyle w:val="PR2"/>
      </w:pPr>
      <w:r>
        <w:t xml:space="preserve">Fill joint cavity with specified Polyurea joint filler per manufacturer’s instructions, taking care not to entrap large air bubbles.  Overfill joint slightly and shave flush to slab surface after the grinding process has been completed. </w:t>
      </w:r>
    </w:p>
    <w:p w14:paraId="6A089E48" w14:textId="77777777" w:rsidR="00A6260A" w:rsidRDefault="00A6260A" w:rsidP="00A6260A">
      <w:pPr>
        <w:pStyle w:val="ART"/>
        <w:numPr>
          <w:ilvl w:val="0"/>
          <w:numId w:val="0"/>
        </w:numPr>
      </w:pPr>
    </w:p>
    <w:p w14:paraId="67AD1D1A" w14:textId="77777777" w:rsidR="00861898" w:rsidRDefault="00861898">
      <w:pPr>
        <w:pStyle w:val="ART"/>
      </w:pPr>
      <w:r>
        <w:t>WIDE SPALLED JOINT REPAIR (GREATER THAN 3/4”)</w:t>
      </w:r>
    </w:p>
    <w:p w14:paraId="77424C54" w14:textId="77777777" w:rsidR="00861898" w:rsidRDefault="00861898">
      <w:pPr>
        <w:pStyle w:val="ART"/>
        <w:numPr>
          <w:ilvl w:val="0"/>
          <w:numId w:val="0"/>
        </w:numPr>
      </w:pPr>
      <w:r>
        <w:rPr>
          <w:noProof/>
        </w:rPr>
        <w:tab/>
      </w:r>
      <w:r w:rsidR="00511E28">
        <w:rPr>
          <w:noProof/>
        </w:rPr>
        <w:drawing>
          <wp:inline distT="0" distB="0" distL="0" distR="0" wp14:anchorId="552B15A1" wp14:editId="70E9A4D7">
            <wp:extent cx="4657725" cy="25431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657725" cy="2543175"/>
                    </a:xfrm>
                    <a:prstGeom prst="rect">
                      <a:avLst/>
                    </a:prstGeom>
                    <a:noFill/>
                    <a:ln w="9525">
                      <a:noFill/>
                      <a:miter lim="800000"/>
                      <a:headEnd/>
                      <a:tailEnd/>
                    </a:ln>
                  </pic:spPr>
                </pic:pic>
              </a:graphicData>
            </a:graphic>
          </wp:inline>
        </w:drawing>
      </w:r>
      <w:r>
        <w:rPr>
          <w:noProof/>
        </w:rPr>
        <w:tab/>
      </w:r>
    </w:p>
    <w:p w14:paraId="45772335" w14:textId="77777777" w:rsidR="00861898" w:rsidRDefault="00861898">
      <w:pPr>
        <w:pStyle w:val="PR1"/>
      </w:pPr>
      <w:r>
        <w:t>For joints that are spalled, contain metal key or self-leveling floor material that exceeds 3/4” in width at slab surface – see diagram above.</w:t>
      </w:r>
    </w:p>
    <w:p w14:paraId="068E894A" w14:textId="77777777" w:rsidR="00861898" w:rsidRDefault="00861898">
      <w:pPr>
        <w:pStyle w:val="PR2"/>
        <w:spacing w:before="120"/>
      </w:pPr>
      <w:r>
        <w:t xml:space="preserve">Saw cut the joint edge to a minimum depth of </w:t>
      </w:r>
      <w:r w:rsidRPr="001245AD">
        <w:t>1/</w:t>
      </w:r>
      <w:r w:rsidR="001245AD" w:rsidRPr="001245AD">
        <w:t>2</w:t>
      </w:r>
      <w:r w:rsidRPr="001245AD">
        <w:t>”</w:t>
      </w:r>
      <w:r w:rsidR="001245AD">
        <w:rPr>
          <w:b/>
          <w:color w:val="FF0000"/>
        </w:rPr>
        <w:t xml:space="preserve"> </w:t>
      </w:r>
      <w:r>
        <w:t>with a dry-cut, vacuum-equipped shaver/leveler allowing removal of the widest spall or non-linear keyway along a given joint segment to produce a sharp corner on each side of the joint with a minimum of two passes through joint.  Maintain consistent width of repair to within 1/2 inch in 10 feet.</w:t>
      </w:r>
    </w:p>
    <w:p w14:paraId="253597FA" w14:textId="77777777" w:rsidR="00861898" w:rsidRDefault="00861898">
      <w:pPr>
        <w:pStyle w:val="PR2"/>
      </w:pPr>
      <w:r>
        <w:t>Overfill repair cavity with overlay material per manufacturer’s instructions and grind flush to slab surface.</w:t>
      </w:r>
    </w:p>
    <w:p w14:paraId="14141F39" w14:textId="77777777" w:rsidR="00861898" w:rsidRDefault="00861898">
      <w:pPr>
        <w:pStyle w:val="PR2"/>
      </w:pPr>
      <w:r>
        <w:t xml:space="preserve">After repair has cured, and prior to any traffic on patched surface, saw cut slab joint(s) 3/4” in depth following original slab joint locations and fill full depth with Polyurea joint filler per manufacturer’s instructions.  </w:t>
      </w:r>
    </w:p>
    <w:p w14:paraId="62FE9988" w14:textId="77777777" w:rsidR="00861898" w:rsidRDefault="00861898">
      <w:pPr>
        <w:pStyle w:val="PR2"/>
        <w:numPr>
          <w:ilvl w:val="0"/>
          <w:numId w:val="0"/>
        </w:numPr>
        <w:ind w:left="864"/>
      </w:pPr>
    </w:p>
    <w:p w14:paraId="5C54EFB7" w14:textId="77777777" w:rsidR="00861898" w:rsidRDefault="00861898">
      <w:pPr>
        <w:pStyle w:val="PR2"/>
        <w:numPr>
          <w:ilvl w:val="0"/>
          <w:numId w:val="0"/>
        </w:numPr>
        <w:ind w:left="864"/>
      </w:pPr>
    </w:p>
    <w:p w14:paraId="417D1C3E" w14:textId="77777777" w:rsidR="00A6260A" w:rsidRDefault="00A6260A" w:rsidP="00A6260A">
      <w:pPr>
        <w:pStyle w:val="ART"/>
        <w:numPr>
          <w:ilvl w:val="0"/>
          <w:numId w:val="0"/>
        </w:numPr>
      </w:pPr>
    </w:p>
    <w:p w14:paraId="77B14B6A" w14:textId="77777777" w:rsidR="00861898" w:rsidRDefault="00861898">
      <w:pPr>
        <w:pStyle w:val="ART"/>
      </w:pPr>
      <w:r>
        <w:t>CRACK REPAIR</w:t>
      </w:r>
    </w:p>
    <w:p w14:paraId="67A719FE" w14:textId="77777777" w:rsidR="00861898" w:rsidRDefault="00861898">
      <w:pPr>
        <w:pStyle w:val="ART"/>
        <w:numPr>
          <w:ilvl w:val="0"/>
          <w:numId w:val="0"/>
        </w:numPr>
        <w:spacing w:before="720"/>
      </w:pPr>
      <w:r>
        <w:rPr>
          <w:noProof/>
        </w:rPr>
        <w:tab/>
      </w:r>
      <w:r>
        <w:rPr>
          <w:noProof/>
        </w:rPr>
        <w:tab/>
      </w:r>
      <w:r w:rsidR="00511E28">
        <w:rPr>
          <w:noProof/>
        </w:rPr>
        <w:drawing>
          <wp:inline distT="0" distB="0" distL="0" distR="0" wp14:anchorId="4E65C6C3" wp14:editId="31870E04">
            <wp:extent cx="3362325" cy="168592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362325" cy="1685925"/>
                    </a:xfrm>
                    <a:prstGeom prst="rect">
                      <a:avLst/>
                    </a:prstGeom>
                    <a:noFill/>
                    <a:ln w="9525">
                      <a:noFill/>
                      <a:miter lim="800000"/>
                      <a:headEnd/>
                      <a:tailEnd/>
                    </a:ln>
                  </pic:spPr>
                </pic:pic>
              </a:graphicData>
            </a:graphic>
          </wp:inline>
        </w:drawing>
      </w:r>
    </w:p>
    <w:p w14:paraId="109D021D" w14:textId="77777777" w:rsidR="00861898" w:rsidRDefault="00861898">
      <w:pPr>
        <w:pStyle w:val="PR1"/>
        <w:spacing w:before="480"/>
      </w:pPr>
      <w:r>
        <w:t>Crack width less than 1/32” without surface spalling – see diagram above.</w:t>
      </w:r>
    </w:p>
    <w:p w14:paraId="7266C808" w14:textId="77777777" w:rsidR="00861898" w:rsidRDefault="00861898">
      <w:pPr>
        <w:pStyle w:val="PR2"/>
        <w:spacing w:before="120"/>
      </w:pPr>
      <w:r>
        <w:t xml:space="preserve">Do not repair.  </w:t>
      </w:r>
    </w:p>
    <w:p w14:paraId="6C14CF44" w14:textId="77777777" w:rsidR="00861898" w:rsidRDefault="00861898">
      <w:pPr>
        <w:pStyle w:val="PR2"/>
      </w:pPr>
      <w:r>
        <w:t>Grout coat may be used to fill thin hairline deficiencies.</w:t>
      </w:r>
    </w:p>
    <w:p w14:paraId="75606759" w14:textId="77777777" w:rsidR="00861898" w:rsidRDefault="00861898">
      <w:pPr>
        <w:pStyle w:val="PR1"/>
        <w:spacing w:before="480"/>
      </w:pPr>
      <w:r>
        <w:t>Cracks from 1/32” to 1/4” in width.</w:t>
      </w:r>
    </w:p>
    <w:p w14:paraId="0E69C715" w14:textId="77777777" w:rsidR="00861898" w:rsidRDefault="00861898">
      <w:pPr>
        <w:pStyle w:val="PR2"/>
        <w:spacing w:before="120"/>
      </w:pPr>
      <w:r>
        <w:t>Clean crack cavity.</w:t>
      </w:r>
    </w:p>
    <w:p w14:paraId="0B072CF3" w14:textId="1388B335" w:rsidR="00861898" w:rsidRDefault="00861898">
      <w:pPr>
        <w:pStyle w:val="PR2"/>
      </w:pPr>
      <w:r>
        <w:t xml:space="preserve">Remove loose concrete, </w:t>
      </w:r>
      <w:proofErr w:type="gramStart"/>
      <w:r>
        <w:t>dirt</w:t>
      </w:r>
      <w:proofErr w:type="gramEnd"/>
      <w:r>
        <w:t xml:space="preserve"> and debris from crack with a wire brush or hand grinder with twisted wire wheel attachment, 1/2</w:t>
      </w:r>
      <w:r w:rsidR="003A7E0A">
        <w:t>”</w:t>
      </w:r>
      <w:r>
        <w:t xml:space="preserve"> minimum depth, </w:t>
      </w:r>
      <w:r w:rsidR="003A7E0A">
        <w:t>ensuring</w:t>
      </w:r>
      <w:r>
        <w:t xml:space="preserve"> crack sidewall is clean.</w:t>
      </w:r>
    </w:p>
    <w:p w14:paraId="2D542239" w14:textId="77777777" w:rsidR="00861898" w:rsidRDefault="00861898">
      <w:pPr>
        <w:pStyle w:val="PR2"/>
      </w:pPr>
      <w:r>
        <w:t>Remove loose segments, including islands formed by crack, with sharp tool.</w:t>
      </w:r>
    </w:p>
    <w:p w14:paraId="0FB1A42D" w14:textId="77777777" w:rsidR="00861898" w:rsidRDefault="00861898">
      <w:pPr>
        <w:pStyle w:val="PR2"/>
      </w:pPr>
      <w:r>
        <w:t>Use methods that will not widen existing crack.</w:t>
      </w:r>
    </w:p>
    <w:p w14:paraId="2CF4000E" w14:textId="77777777" w:rsidR="00861898" w:rsidRDefault="00861898">
      <w:pPr>
        <w:pStyle w:val="PR2"/>
      </w:pPr>
      <w:r>
        <w:t xml:space="preserve">Vacuum crack to remove all dirt, </w:t>
      </w:r>
      <w:proofErr w:type="gramStart"/>
      <w:r>
        <w:t>debris</w:t>
      </w:r>
      <w:proofErr w:type="gramEnd"/>
      <w:r>
        <w:t xml:space="preserve"> and other laitance.</w:t>
      </w:r>
    </w:p>
    <w:p w14:paraId="27B2EB49" w14:textId="77777777" w:rsidR="00861898" w:rsidRDefault="00861898">
      <w:pPr>
        <w:pStyle w:val="PR2"/>
      </w:pPr>
      <w:r>
        <w:t>Mask slab surface along crack as necessary to minimize overfill.</w:t>
      </w:r>
    </w:p>
    <w:p w14:paraId="15F90CF7" w14:textId="77777777" w:rsidR="00861898" w:rsidRDefault="00861898">
      <w:pPr>
        <w:pStyle w:val="PR2"/>
      </w:pPr>
      <w:r>
        <w:t>Choose material color that closely matches the adjacent floor.</w:t>
      </w:r>
    </w:p>
    <w:p w14:paraId="0E73111D" w14:textId="77777777" w:rsidR="00861898" w:rsidRDefault="00861898">
      <w:pPr>
        <w:pStyle w:val="PR2"/>
      </w:pPr>
      <w:r>
        <w:t>Install low viscosity crack and spall repair material in accordance with manufacturer’s instructions.</w:t>
      </w:r>
    </w:p>
    <w:p w14:paraId="6F642D8B" w14:textId="77777777" w:rsidR="00861898" w:rsidRDefault="00861898">
      <w:pPr>
        <w:pStyle w:val="PR2"/>
      </w:pPr>
      <w:r>
        <w:t>Repeat until voids are filled and material crowns slab surface.</w:t>
      </w:r>
    </w:p>
    <w:p w14:paraId="71342D8C" w14:textId="77777777" w:rsidR="00861898" w:rsidRDefault="00861898">
      <w:pPr>
        <w:pStyle w:val="PR4"/>
      </w:pPr>
      <w:r>
        <w:t>Do not flood area around crack.</w:t>
      </w:r>
    </w:p>
    <w:p w14:paraId="79C43E08" w14:textId="77777777" w:rsidR="00861898" w:rsidRDefault="00861898">
      <w:pPr>
        <w:pStyle w:val="PR4"/>
      </w:pPr>
      <w:r>
        <w:t>Watch for bubble formation and out gassing.</w:t>
      </w:r>
    </w:p>
    <w:p w14:paraId="788CA194" w14:textId="77777777" w:rsidR="00861898" w:rsidRDefault="00861898">
      <w:pPr>
        <w:pStyle w:val="PR4"/>
      </w:pPr>
      <w:r>
        <w:t>Do not allow material to gel before adding additional material.</w:t>
      </w:r>
    </w:p>
    <w:p w14:paraId="461FA187" w14:textId="77777777" w:rsidR="00861898" w:rsidRDefault="00861898">
      <w:pPr>
        <w:pStyle w:val="PR2"/>
      </w:pPr>
      <w:r>
        <w:t>Shave or grind material flush to surface as stipulated by manufacturer.</w:t>
      </w:r>
    </w:p>
    <w:p w14:paraId="46848E23" w14:textId="77777777" w:rsidR="00861898" w:rsidRDefault="00861898">
      <w:pPr>
        <w:pStyle w:val="PR2"/>
        <w:numPr>
          <w:ilvl w:val="0"/>
          <w:numId w:val="0"/>
        </w:numPr>
        <w:ind w:left="1440" w:hanging="576"/>
      </w:pPr>
    </w:p>
    <w:p w14:paraId="664DA33D" w14:textId="77777777" w:rsidR="00861898" w:rsidRDefault="00861898">
      <w:pPr>
        <w:pStyle w:val="PR2"/>
        <w:numPr>
          <w:ilvl w:val="0"/>
          <w:numId w:val="0"/>
        </w:numPr>
        <w:ind w:left="1440" w:hanging="576"/>
      </w:pPr>
    </w:p>
    <w:p w14:paraId="4B7C42C9" w14:textId="77777777" w:rsidR="00861898" w:rsidRDefault="00861898">
      <w:pPr>
        <w:pStyle w:val="PR2"/>
        <w:numPr>
          <w:ilvl w:val="0"/>
          <w:numId w:val="0"/>
        </w:numPr>
        <w:ind w:left="1440" w:hanging="576"/>
      </w:pPr>
    </w:p>
    <w:p w14:paraId="791AFADF" w14:textId="77777777" w:rsidR="00A6260A" w:rsidRDefault="00A6260A" w:rsidP="00A6260A">
      <w:pPr>
        <w:pStyle w:val="ART"/>
        <w:numPr>
          <w:ilvl w:val="0"/>
          <w:numId w:val="0"/>
        </w:numPr>
      </w:pPr>
    </w:p>
    <w:p w14:paraId="1B1745C2" w14:textId="77777777" w:rsidR="00861898" w:rsidRDefault="00861898">
      <w:pPr>
        <w:pStyle w:val="ART"/>
      </w:pPr>
      <w:r>
        <w:t>SURFACE SPALLING REPAIR</w:t>
      </w:r>
    </w:p>
    <w:p w14:paraId="66DBE9FB" w14:textId="77777777" w:rsidR="00861898" w:rsidRDefault="00861898">
      <w:pPr>
        <w:pStyle w:val="ART"/>
        <w:numPr>
          <w:ilvl w:val="0"/>
          <w:numId w:val="0"/>
        </w:numPr>
      </w:pPr>
      <w:r>
        <w:rPr>
          <w:noProof/>
        </w:rPr>
        <w:tab/>
      </w:r>
      <w:r w:rsidR="00511E28">
        <w:rPr>
          <w:noProof/>
        </w:rPr>
        <w:drawing>
          <wp:inline distT="0" distB="0" distL="0" distR="0" wp14:anchorId="25318DDD" wp14:editId="791C2C07">
            <wp:extent cx="4724400" cy="234315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724400" cy="2343150"/>
                    </a:xfrm>
                    <a:prstGeom prst="rect">
                      <a:avLst/>
                    </a:prstGeom>
                    <a:noFill/>
                    <a:ln w="9525">
                      <a:noFill/>
                      <a:miter lim="800000"/>
                      <a:headEnd/>
                      <a:tailEnd/>
                    </a:ln>
                  </pic:spPr>
                </pic:pic>
              </a:graphicData>
            </a:graphic>
          </wp:inline>
        </w:drawing>
      </w:r>
    </w:p>
    <w:p w14:paraId="1DAC3F77" w14:textId="77777777" w:rsidR="00861898" w:rsidRDefault="00861898">
      <w:pPr>
        <w:pStyle w:val="PR1"/>
        <w:spacing w:before="480"/>
      </w:pPr>
      <w:r>
        <w:t>For slab surface that is chipped and spalled, where the deficiency is 1/2" in length or width up to 3” in length or width, by 1/2" in depth – see diagram above.</w:t>
      </w:r>
    </w:p>
    <w:p w14:paraId="740B86AD" w14:textId="77777777" w:rsidR="00861898" w:rsidRDefault="00861898">
      <w:pPr>
        <w:pStyle w:val="PR2"/>
        <w:spacing w:before="120"/>
      </w:pPr>
      <w:r>
        <w:t>Route edge of spall to provide 1/8” deep square edge or 30° edge (consult manufacturer’s data sheet for specific surface preparation instructions).</w:t>
      </w:r>
    </w:p>
    <w:p w14:paraId="793AA1DE" w14:textId="77777777" w:rsidR="00861898" w:rsidRDefault="00861898">
      <w:pPr>
        <w:pStyle w:val="PR2"/>
      </w:pPr>
      <w:r>
        <w:t>Use small hand grinder with maximum 5” diameter dry diamond blade and vacuum system attachment.</w:t>
      </w:r>
    </w:p>
    <w:p w14:paraId="5960A7C6" w14:textId="77777777" w:rsidR="00861898" w:rsidRDefault="00861898">
      <w:pPr>
        <w:pStyle w:val="PR2"/>
      </w:pPr>
      <w:r>
        <w:t>Do not overcut slots into existing slab surface.</w:t>
      </w:r>
    </w:p>
    <w:p w14:paraId="6C1146F2" w14:textId="77777777" w:rsidR="00861898" w:rsidRDefault="00861898">
      <w:pPr>
        <w:pStyle w:val="PR2"/>
      </w:pPr>
      <w:r>
        <w:t>Clean and prep spalled cavity.</w:t>
      </w:r>
    </w:p>
    <w:p w14:paraId="6DDBA0F5" w14:textId="77777777" w:rsidR="00861898" w:rsidRDefault="00861898">
      <w:pPr>
        <w:pStyle w:val="PR2"/>
      </w:pPr>
      <w:r>
        <w:t>Wire brush spalled surface to remove all dirt and laitance.</w:t>
      </w:r>
    </w:p>
    <w:p w14:paraId="1DBAB857" w14:textId="77777777" w:rsidR="00861898" w:rsidRDefault="00861898">
      <w:pPr>
        <w:pStyle w:val="PR2"/>
      </w:pPr>
      <w:r>
        <w:t>Mask slab at perimeter of spall with tape.</w:t>
      </w:r>
    </w:p>
    <w:p w14:paraId="1F3E9349" w14:textId="77777777" w:rsidR="00861898" w:rsidRDefault="00861898">
      <w:pPr>
        <w:pStyle w:val="PR2"/>
      </w:pPr>
      <w:r>
        <w:t>Install Low Viscosity Crack and Spall Repair material.</w:t>
      </w:r>
    </w:p>
    <w:p w14:paraId="3EA51B68" w14:textId="77777777" w:rsidR="00861898" w:rsidRDefault="00861898">
      <w:pPr>
        <w:pStyle w:val="PR2"/>
      </w:pPr>
      <w:r>
        <w:t>Polish over repair area with diamond disks to blend surface.</w:t>
      </w:r>
    </w:p>
    <w:p w14:paraId="5F192DFC" w14:textId="77777777" w:rsidR="00861898" w:rsidRDefault="00861898">
      <w:pPr>
        <w:pStyle w:val="PR2"/>
      </w:pPr>
      <w:r>
        <w:t>Feather filler material into the adjacent concrete floor surface.</w:t>
      </w:r>
    </w:p>
    <w:p w14:paraId="64060824" w14:textId="77777777" w:rsidR="00861898" w:rsidRDefault="00861898">
      <w:pPr>
        <w:pStyle w:val="PR1"/>
        <w:numPr>
          <w:ilvl w:val="0"/>
          <w:numId w:val="0"/>
        </w:numPr>
        <w:ind w:left="900"/>
      </w:pPr>
      <w:r>
        <w:t>NOTE:  For inconsistent, varying spalled joints that comply with the measurements in this section, a form material may be needed to temporarily form and support the vertical face of spalled joint edge.  Ensure that the repair material will not adhere to the form and the rigid repair material does not fuse the joint together.</w:t>
      </w:r>
      <w:r>
        <w:tab/>
      </w:r>
      <w:r>
        <w:tab/>
      </w:r>
      <w:r>
        <w:tab/>
      </w:r>
    </w:p>
    <w:p w14:paraId="567346FC" w14:textId="77777777" w:rsidR="00861898" w:rsidRDefault="00861898">
      <w:pPr>
        <w:pStyle w:val="ART"/>
      </w:pPr>
      <w:r>
        <w:t>Surface embed Repair including Cleanouts, Electrical Outlets and Walker Duct Access Holes</w:t>
      </w:r>
    </w:p>
    <w:p w14:paraId="1F771FB2" w14:textId="77777777" w:rsidR="00861898" w:rsidRDefault="00861898">
      <w:pPr>
        <w:pStyle w:val="PR1"/>
      </w:pPr>
      <w:r>
        <w:t>For cleanouts, in-floor electric outlets and Walker Duct access plates, over-core around perimeter of existing embed by 1/2" in width and depth, then install Low Viscosity Crack and Spall Repair Material.</w:t>
      </w:r>
    </w:p>
    <w:p w14:paraId="3807A397" w14:textId="77777777" w:rsidR="00A6260A" w:rsidRDefault="00861898" w:rsidP="00A6260A">
      <w:pPr>
        <w:pStyle w:val="ART"/>
        <w:numPr>
          <w:ilvl w:val="0"/>
          <w:numId w:val="0"/>
        </w:numPr>
      </w:pPr>
      <w:r>
        <w:lastRenderedPageBreak/>
        <w:t xml:space="preserve"> </w:t>
      </w:r>
    </w:p>
    <w:p w14:paraId="181BACFA" w14:textId="77777777" w:rsidR="00861898" w:rsidRDefault="00861898">
      <w:pPr>
        <w:pStyle w:val="ART"/>
      </w:pPr>
      <w:r>
        <w:t>BOLT HOLE, CONDUIT REPAIR</w:t>
      </w:r>
    </w:p>
    <w:p w14:paraId="78C7B37B" w14:textId="77777777" w:rsidR="00861898" w:rsidRDefault="00861898">
      <w:pPr>
        <w:pStyle w:val="PR1"/>
        <w:spacing w:before="480"/>
      </w:pPr>
      <w:r>
        <w:t xml:space="preserve">For slab surfaces containing surface or sub-surface bolts, bolt-hole voids, </w:t>
      </w:r>
      <w:proofErr w:type="gramStart"/>
      <w:r>
        <w:t>conduit</w:t>
      </w:r>
      <w:proofErr w:type="gramEnd"/>
      <w:r>
        <w:t xml:space="preserve"> or subsurface conduit.</w:t>
      </w:r>
    </w:p>
    <w:p w14:paraId="203D6C86" w14:textId="77777777" w:rsidR="00861898" w:rsidRDefault="00861898">
      <w:pPr>
        <w:pStyle w:val="PR2"/>
      </w:pPr>
      <w:r>
        <w:t>Recess steel bolt or conduit a minimum of 1/2” below finish floor by either punching or cutting.</w:t>
      </w:r>
    </w:p>
    <w:p w14:paraId="6F790773" w14:textId="77777777" w:rsidR="00861898" w:rsidRDefault="00861898">
      <w:pPr>
        <w:pStyle w:val="PR3"/>
        <w:spacing w:before="120"/>
      </w:pPr>
      <w:r>
        <w:t>Check with General Contractor prior to cutting into active electrical or communication conduit.</w:t>
      </w:r>
    </w:p>
    <w:p w14:paraId="111FBE84" w14:textId="05854B72" w:rsidR="00861898" w:rsidRDefault="00861898">
      <w:pPr>
        <w:pStyle w:val="PR2"/>
        <w:spacing w:before="120"/>
      </w:pPr>
      <w:r>
        <w:t xml:space="preserve">For spall fractured edges less than 30 degrees, square edge to a minimum 1/8” depth with either a drill bit, </w:t>
      </w:r>
      <w:r w:rsidR="003A7E0A">
        <w:t>chisel,</w:t>
      </w:r>
      <w:r>
        <w:t xml:space="preserve"> or edge grinder.</w:t>
      </w:r>
    </w:p>
    <w:p w14:paraId="09DC8B9F" w14:textId="47B66A28" w:rsidR="00861898" w:rsidRDefault="00861898">
      <w:pPr>
        <w:pStyle w:val="PR2"/>
      </w:pPr>
      <w:r>
        <w:t xml:space="preserve">Clean cavity of all debris and laitance with drill </w:t>
      </w:r>
      <w:r w:rsidR="003A7E0A">
        <w:t>activated</w:t>
      </w:r>
      <w:r>
        <w:t xml:space="preserve"> brass wire wheel.  Vacuum hole to remove all dirt, </w:t>
      </w:r>
      <w:r w:rsidR="003A7E0A">
        <w:t>debris,</w:t>
      </w:r>
      <w:r>
        <w:t xml:space="preserve"> and other laitance.</w:t>
      </w:r>
    </w:p>
    <w:p w14:paraId="6CE5190B" w14:textId="77777777" w:rsidR="00861898" w:rsidRDefault="00861898">
      <w:pPr>
        <w:pStyle w:val="PR2"/>
      </w:pPr>
      <w:r>
        <w:t>Dispense Low Viscosity Crack and Spall Repair at moderate pace using steady pressure.  Dispense material into void, refilling as necessary to produce slight crown.</w:t>
      </w:r>
    </w:p>
    <w:p w14:paraId="2BFEA35F" w14:textId="77777777" w:rsidR="00861898" w:rsidRDefault="00861898">
      <w:pPr>
        <w:pStyle w:val="PR2"/>
      </w:pPr>
      <w:r>
        <w:t>Grind material flush to slab surface per manufacturer’s instructions.</w:t>
      </w:r>
    </w:p>
    <w:p w14:paraId="62CE4E66" w14:textId="248CD419" w:rsidR="00861898" w:rsidRDefault="00861898">
      <w:pPr>
        <w:pStyle w:val="ART"/>
      </w:pPr>
      <w:r>
        <w:t>LARGE SURFACE REPAIR, UNDERLAYMENT REMOVAL</w:t>
      </w:r>
      <w:r w:rsidR="001223D5">
        <w:t xml:space="preserve"> </w:t>
      </w:r>
      <w:r>
        <w:t>AND REPLACEMENT</w:t>
      </w:r>
    </w:p>
    <w:p w14:paraId="1FA2858F" w14:textId="77777777" w:rsidR="00861898" w:rsidRDefault="00861898">
      <w:pPr>
        <w:pStyle w:val="PR1"/>
        <w:spacing w:before="480"/>
      </w:pPr>
      <w:r>
        <w:t xml:space="preserve">For slab surfaces containing wide-area irregular rough surfaces greater than 3” in width and length such as irregular </w:t>
      </w:r>
      <w:proofErr w:type="gramStart"/>
      <w:r w:rsidR="0054389B">
        <w:t>course</w:t>
      </w:r>
      <w:proofErr w:type="gramEnd"/>
      <w:r>
        <w:t xml:space="preserve"> aggregate surfaces or surfaces with existing tile or carpet underlayment’s &gt; 1/4" in thickness or surface paste </w:t>
      </w:r>
      <w:proofErr w:type="spellStart"/>
      <w:r>
        <w:t>delaminations</w:t>
      </w:r>
      <w:proofErr w:type="spellEnd"/>
      <w:r>
        <w:t>.</w:t>
      </w:r>
    </w:p>
    <w:p w14:paraId="38EA8502" w14:textId="77777777" w:rsidR="00861898" w:rsidRDefault="00861898">
      <w:pPr>
        <w:pStyle w:val="PR2"/>
        <w:spacing w:before="120"/>
      </w:pPr>
      <w:r>
        <w:t xml:space="preserve">Define edge perimeter with diamond masonry wheel or shaver/leveler to produce sharp edge, at least 3/8” deep.  </w:t>
      </w:r>
    </w:p>
    <w:p w14:paraId="17FD7133" w14:textId="77777777" w:rsidR="00861898" w:rsidRDefault="00861898">
      <w:pPr>
        <w:pStyle w:val="PR2"/>
      </w:pPr>
      <w:r>
        <w:t xml:space="preserve">For </w:t>
      </w:r>
      <w:proofErr w:type="spellStart"/>
      <w:r>
        <w:t>delaminations</w:t>
      </w:r>
      <w:proofErr w:type="spellEnd"/>
      <w:r>
        <w:t xml:space="preserve"> test to determine the extent of the delaminated area.  From the current edge extend repair 6” in all directions.  Define a square or rectangular repair area and create an edge    perimeter.  Do not overcut into surrounding surface.</w:t>
      </w:r>
    </w:p>
    <w:p w14:paraId="70EC7256" w14:textId="77777777" w:rsidR="00861898" w:rsidRDefault="00861898">
      <w:pPr>
        <w:pStyle w:val="PR2"/>
      </w:pPr>
      <w:r>
        <w:t>Roughen base surface using shaver/leveler to ICRI CSP 3 – 5 and vacuum clean.</w:t>
      </w:r>
    </w:p>
    <w:p w14:paraId="39EB5204" w14:textId="77777777" w:rsidR="00861898" w:rsidRDefault="00861898">
      <w:pPr>
        <w:pStyle w:val="PR2"/>
      </w:pPr>
      <w:r>
        <w:t>Wire brush to remove any small loose material and vacuum again.</w:t>
      </w:r>
    </w:p>
    <w:p w14:paraId="13B63833" w14:textId="77777777" w:rsidR="00861898" w:rsidRDefault="00861898">
      <w:pPr>
        <w:pStyle w:val="PR2"/>
      </w:pPr>
      <w:r>
        <w:t>Mix and install overlay material in accordance with manufacturer’s instructions.</w:t>
      </w:r>
    </w:p>
    <w:p w14:paraId="5096C0B6" w14:textId="77777777" w:rsidR="00861898" w:rsidRDefault="00861898">
      <w:pPr>
        <w:pStyle w:val="PR2"/>
      </w:pPr>
      <w:r>
        <w:t>Place repair material in floor surface defect, float level or leave slightly proud of existing floor.</w:t>
      </w:r>
    </w:p>
    <w:p w14:paraId="426BEB32" w14:textId="77777777" w:rsidR="00861898" w:rsidRDefault="00861898">
      <w:pPr>
        <w:pStyle w:val="PR2"/>
      </w:pPr>
      <w:r>
        <w:t>Grind, densify and polish to match adjacent concrete.</w:t>
      </w:r>
    </w:p>
    <w:p w14:paraId="412AB847" w14:textId="77777777" w:rsidR="00861898" w:rsidRDefault="00861898">
      <w:pPr>
        <w:pStyle w:val="PR2"/>
      </w:pPr>
      <w:r>
        <w:t>Re-establish original concrete slab joints by sawing completely through patch and re-filling with Polyurea joint filler prior to exposure to traffic.</w:t>
      </w:r>
    </w:p>
    <w:p w14:paraId="1EEC50D7" w14:textId="77777777" w:rsidR="00A6260A" w:rsidRPr="00A6260A" w:rsidRDefault="00A6260A" w:rsidP="00A6260A">
      <w:pPr>
        <w:pStyle w:val="ART"/>
        <w:numPr>
          <w:ilvl w:val="0"/>
          <w:numId w:val="0"/>
        </w:numPr>
      </w:pPr>
    </w:p>
    <w:p w14:paraId="6AE601CC" w14:textId="378A08B5" w:rsidR="00861898" w:rsidRDefault="00861898">
      <w:pPr>
        <w:pStyle w:val="ART"/>
      </w:pPr>
      <w:r w:rsidRPr="001245AD">
        <w:rPr>
          <w:caps/>
        </w:rPr>
        <w:t>Grout Coat Surface Enhancement including</w:t>
      </w:r>
      <w:r>
        <w:t xml:space="preserve"> SMALL SURFACE PITTING, PINHOLE REPAIR</w:t>
      </w:r>
    </w:p>
    <w:p w14:paraId="14DFEA12" w14:textId="77777777" w:rsidR="00861898" w:rsidRDefault="00861898">
      <w:pPr>
        <w:pStyle w:val="PR1"/>
        <w:numPr>
          <w:ilvl w:val="0"/>
          <w:numId w:val="0"/>
        </w:numPr>
        <w:spacing w:before="480"/>
        <w:ind w:left="288"/>
      </w:pPr>
      <w:r>
        <w:rPr>
          <w:noProof/>
        </w:rPr>
        <w:tab/>
      </w:r>
      <w:r>
        <w:rPr>
          <w:noProof/>
        </w:rPr>
        <w:tab/>
      </w:r>
      <w:r w:rsidR="00511E28">
        <w:rPr>
          <w:noProof/>
        </w:rPr>
        <w:drawing>
          <wp:inline distT="0" distB="0" distL="0" distR="0" wp14:anchorId="48D1F317" wp14:editId="39679E96">
            <wp:extent cx="4124325" cy="20383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4124325" cy="2038350"/>
                    </a:xfrm>
                    <a:prstGeom prst="rect">
                      <a:avLst/>
                    </a:prstGeom>
                    <a:noFill/>
                    <a:ln w="9525">
                      <a:noFill/>
                      <a:miter lim="800000"/>
                      <a:headEnd/>
                      <a:tailEnd/>
                    </a:ln>
                  </pic:spPr>
                </pic:pic>
              </a:graphicData>
            </a:graphic>
          </wp:inline>
        </w:drawing>
      </w:r>
    </w:p>
    <w:p w14:paraId="6D236ADC" w14:textId="77777777" w:rsidR="00861898" w:rsidRDefault="00861898">
      <w:pPr>
        <w:pStyle w:val="ART"/>
        <w:numPr>
          <w:ilvl w:val="0"/>
          <w:numId w:val="0"/>
        </w:numPr>
      </w:pPr>
    </w:p>
    <w:p w14:paraId="02C76E37" w14:textId="77777777" w:rsidR="00861898" w:rsidRDefault="00861898">
      <w:pPr>
        <w:pStyle w:val="PR1"/>
      </w:pPr>
      <w:r>
        <w:t>For surfaces consisting of micro-deficiencies, pin holes, hairline cracks and other surface clutter that impedes the achievement of the specified overall gloss values</w:t>
      </w:r>
    </w:p>
    <w:p w14:paraId="37DBE3DC" w14:textId="77777777" w:rsidR="00861898" w:rsidRDefault="00861898">
      <w:pPr>
        <w:pStyle w:val="PR2"/>
        <w:spacing w:before="120"/>
      </w:pPr>
      <w:r>
        <w:t>Clean pitted sections with 90-degree angle grinder equipped with wire wheel to remove all dirt/laitance.  Wheel should be run over defect in multiple directions to ensure proper cleaning.</w:t>
      </w:r>
    </w:p>
    <w:p w14:paraId="09C14B64" w14:textId="77777777" w:rsidR="00861898" w:rsidRDefault="00861898">
      <w:pPr>
        <w:pStyle w:val="PR2"/>
      </w:pPr>
      <w:r>
        <w:t>Vacuum prepared pitted sections.</w:t>
      </w:r>
    </w:p>
    <w:p w14:paraId="5775E4FD" w14:textId="41C741CC" w:rsidR="00861898" w:rsidRDefault="00861898">
      <w:pPr>
        <w:pStyle w:val="PR2"/>
      </w:pPr>
      <w:r>
        <w:t xml:space="preserve">Install and disperse </w:t>
      </w:r>
      <w:r w:rsidR="003A7E0A">
        <w:t xml:space="preserve">Grout Coat Surface Enhancement Repair product </w:t>
      </w:r>
      <w:r>
        <w:t xml:space="preserve">in accordance with manufacturer’s directions.  </w:t>
      </w:r>
    </w:p>
    <w:p w14:paraId="60DE9773" w14:textId="77777777" w:rsidR="00861898" w:rsidRDefault="00861898">
      <w:pPr>
        <w:pStyle w:val="PR2"/>
      </w:pPr>
      <w:r>
        <w:t>Ensure a thin, uniform layer of repair material covers the pitted areas.  Refill any low spots as needed.</w:t>
      </w:r>
    </w:p>
    <w:p w14:paraId="5664F2F0" w14:textId="77777777" w:rsidR="00861898" w:rsidRDefault="00861898">
      <w:pPr>
        <w:pStyle w:val="PR2"/>
      </w:pPr>
      <w:r>
        <w:t>Grind or polish flush with metal or resin-bond diamonds, ensuring repair material is flush with slab surface.</w:t>
      </w:r>
    </w:p>
    <w:p w14:paraId="79C8CB0F" w14:textId="77777777" w:rsidR="00861898" w:rsidRDefault="00861898">
      <w:pPr>
        <w:pStyle w:val="PR2"/>
      </w:pPr>
      <w:r>
        <w:t>Repeat repairs in areas as required if repair material pulls out of defects.</w:t>
      </w:r>
    </w:p>
    <w:p w14:paraId="2722F18A" w14:textId="77777777" w:rsidR="00861898" w:rsidRDefault="00861898">
      <w:pPr>
        <w:pStyle w:val="PR2"/>
      </w:pPr>
      <w:r>
        <w:t>Apply required applications and polish smooth to meet specified overall gloss values.</w:t>
      </w:r>
    </w:p>
    <w:p w14:paraId="029914FA" w14:textId="77777777" w:rsidR="00861898" w:rsidRDefault="00861898">
      <w:pPr>
        <w:pStyle w:val="ART"/>
      </w:pPr>
      <w:r>
        <w:t>PROTECTION</w:t>
      </w:r>
    </w:p>
    <w:p w14:paraId="45C66621" w14:textId="77777777" w:rsidR="00861898" w:rsidRDefault="00861898">
      <w:pPr>
        <w:pStyle w:val="PR1"/>
      </w:pPr>
      <w:r>
        <w:t>Protect surfaces of finished floor.</w:t>
      </w:r>
    </w:p>
    <w:p w14:paraId="6748D961" w14:textId="77777777" w:rsidR="00861898" w:rsidRDefault="00861898">
      <w:pPr>
        <w:pStyle w:val="PR1"/>
      </w:pPr>
      <w:r>
        <w:t>Prohibit traffic until floor repairs have received final approval by Owner.</w:t>
      </w:r>
    </w:p>
    <w:p w14:paraId="70C84377" w14:textId="77777777" w:rsidR="00861898" w:rsidRDefault="00861898">
      <w:pPr>
        <w:pStyle w:val="EOS"/>
        <w:jc w:val="left"/>
      </w:pPr>
    </w:p>
    <w:p w14:paraId="4DD11548" w14:textId="77777777" w:rsidR="00861898" w:rsidRDefault="00861898">
      <w:pPr>
        <w:pStyle w:val="EOS"/>
        <w:jc w:val="left"/>
      </w:pPr>
    </w:p>
    <w:p w14:paraId="2BFA5BEF" w14:textId="77777777" w:rsidR="003A7E0A" w:rsidRDefault="003A7E0A" w:rsidP="00294B16">
      <w:pPr>
        <w:pStyle w:val="NoSpacing"/>
        <w:jc w:val="center"/>
        <w:rPr>
          <w:b/>
          <w:sz w:val="28"/>
          <w:szCs w:val="28"/>
        </w:rPr>
      </w:pPr>
    </w:p>
    <w:p w14:paraId="72F3ACEA" w14:textId="77777777" w:rsidR="003A7E0A" w:rsidRDefault="003A7E0A" w:rsidP="00294B16">
      <w:pPr>
        <w:pStyle w:val="NoSpacing"/>
        <w:jc w:val="center"/>
        <w:rPr>
          <w:b/>
          <w:sz w:val="28"/>
          <w:szCs w:val="28"/>
        </w:rPr>
      </w:pPr>
    </w:p>
    <w:p w14:paraId="692A381B" w14:textId="3EA59FE3" w:rsidR="003D248F" w:rsidRDefault="00861898" w:rsidP="00294B16">
      <w:pPr>
        <w:pStyle w:val="NoSpacing"/>
        <w:jc w:val="center"/>
        <w:rPr>
          <w:b/>
          <w:sz w:val="28"/>
          <w:szCs w:val="28"/>
        </w:rPr>
      </w:pPr>
      <w:r w:rsidRPr="00A6260A">
        <w:rPr>
          <w:b/>
          <w:sz w:val="28"/>
          <w:szCs w:val="28"/>
        </w:rPr>
        <w:lastRenderedPageBreak/>
        <w:t>WORKSHEET</w:t>
      </w:r>
      <w:r w:rsidR="00294B16">
        <w:rPr>
          <w:b/>
          <w:sz w:val="28"/>
          <w:szCs w:val="28"/>
        </w:rPr>
        <w:t xml:space="preserve"> </w:t>
      </w:r>
    </w:p>
    <w:p w14:paraId="13B7528E" w14:textId="7A05D754" w:rsidR="00861898" w:rsidRPr="00416BAE" w:rsidRDefault="00416BAE" w:rsidP="00294B16">
      <w:pPr>
        <w:pStyle w:val="NoSpacing"/>
        <w:jc w:val="center"/>
        <w:rPr>
          <w:b/>
        </w:rPr>
      </w:pPr>
      <w:r w:rsidRPr="00095F8F">
        <w:rPr>
          <w:color w:val="FF0000"/>
          <w:sz w:val="22"/>
          <w:szCs w:val="22"/>
        </w:rPr>
        <w:t xml:space="preserve"> </w:t>
      </w:r>
      <w:r w:rsidR="00095F8F" w:rsidRPr="00494526">
        <w:rPr>
          <w:vanish/>
          <w:color w:val="0070C0"/>
          <w:highlight w:val="yellow"/>
        </w:rPr>
        <w:t>AE</w:t>
      </w:r>
      <w:r w:rsidRPr="00494526">
        <w:rPr>
          <w:vanish/>
          <w:color w:val="0070C0"/>
          <w:highlight w:val="yellow"/>
        </w:rPr>
        <w:t xml:space="preserve"> </w:t>
      </w:r>
      <w:r w:rsidR="00294B16" w:rsidRPr="00494526">
        <w:rPr>
          <w:vanish/>
          <w:color w:val="0070C0"/>
          <w:highlight w:val="yellow"/>
        </w:rPr>
        <w:t xml:space="preserve">to fill in first two </w:t>
      </w:r>
      <w:r w:rsidR="0038024E" w:rsidRPr="00494526">
        <w:rPr>
          <w:vanish/>
          <w:color w:val="0070C0"/>
          <w:highlight w:val="yellow"/>
        </w:rPr>
        <w:t xml:space="preserve">blank </w:t>
      </w:r>
      <w:r w:rsidR="00294B16" w:rsidRPr="00494526">
        <w:rPr>
          <w:vanish/>
          <w:color w:val="0070C0"/>
          <w:highlight w:val="yellow"/>
        </w:rPr>
        <w:t>columns</w:t>
      </w:r>
      <w:r w:rsidRPr="00494526">
        <w:rPr>
          <w:vanish/>
          <w:color w:val="FF0000"/>
          <w:sz w:val="22"/>
          <w:szCs w:val="22"/>
        </w:rPr>
        <w:t xml:space="preserve"> </w:t>
      </w:r>
      <w:r w:rsidR="00861898">
        <w:br/>
      </w:r>
      <w:r w:rsidR="00861898" w:rsidRPr="00416BAE">
        <w:t>INTERIOR CONCRETE SLAB ENHANCEMENT, REPAIR</w:t>
      </w:r>
      <w:r w:rsidR="001223D5">
        <w:t xml:space="preserve">, </w:t>
      </w:r>
      <w:r w:rsidR="00861898" w:rsidRPr="00416BAE">
        <w:t>AND JOINT FILLER REPLACEMENT</w:t>
      </w:r>
    </w:p>
    <w:p w14:paraId="7AE6D6E4" w14:textId="77777777" w:rsidR="00861898" w:rsidRPr="00A6260A" w:rsidRDefault="00861898" w:rsidP="00861898">
      <w:pPr>
        <w:pStyle w:val="NoSpacing"/>
        <w:rPr>
          <w:sz w:val="16"/>
          <w:szCs w:val="16"/>
        </w:rPr>
      </w:pPr>
    </w:p>
    <w:p w14:paraId="04CEE9B5" w14:textId="77777777" w:rsidR="00861898" w:rsidRPr="00416BAE" w:rsidRDefault="00861898" w:rsidP="00861898">
      <w:pPr>
        <w:jc w:val="center"/>
        <w:rPr>
          <w:rFonts w:cs="Arial"/>
          <w:i/>
          <w:color w:val="000000"/>
        </w:rPr>
      </w:pPr>
      <w:r w:rsidRPr="00416BAE">
        <w:rPr>
          <w:rFonts w:cs="Arial"/>
          <w:i/>
          <w:color w:val="000000"/>
        </w:rPr>
        <w:t>(</w:t>
      </w:r>
      <w:r w:rsidR="00416BAE">
        <w:rPr>
          <w:rFonts w:cs="Arial"/>
          <w:i/>
          <w:color w:val="000000"/>
        </w:rPr>
        <w:t>To</w:t>
      </w:r>
      <w:r w:rsidRPr="00416BAE">
        <w:rPr>
          <w:rFonts w:cs="Arial"/>
          <w:i/>
          <w:color w:val="000000"/>
        </w:rPr>
        <w:t xml:space="preserve"> </w:t>
      </w:r>
      <w:r w:rsidR="00416BAE">
        <w:rPr>
          <w:rFonts w:cs="Arial"/>
          <w:i/>
          <w:color w:val="000000"/>
        </w:rPr>
        <w:t>B</w:t>
      </w:r>
      <w:r w:rsidR="00416BAE" w:rsidRPr="00416BAE">
        <w:rPr>
          <w:rFonts w:cs="Arial"/>
          <w:i/>
          <w:color w:val="000000"/>
        </w:rPr>
        <w:t>e T</w:t>
      </w:r>
      <w:r w:rsidRPr="00416BAE">
        <w:rPr>
          <w:rFonts w:cs="Arial"/>
          <w:i/>
          <w:color w:val="000000"/>
        </w:rPr>
        <w:t xml:space="preserve">urned in with Sub-Contractor’s Bid </w:t>
      </w:r>
      <w:r w:rsidR="00416BAE" w:rsidRPr="00416BAE">
        <w:rPr>
          <w:rFonts w:cs="Arial"/>
          <w:i/>
          <w:color w:val="000000"/>
        </w:rPr>
        <w:t>b</w:t>
      </w:r>
      <w:r w:rsidRPr="00416BAE">
        <w:rPr>
          <w:rFonts w:cs="Arial"/>
          <w:i/>
          <w:color w:val="000000"/>
        </w:rPr>
        <w:t>ehind Form 4450-024, Page 2)</w:t>
      </w:r>
    </w:p>
    <w:p w14:paraId="10E8886B" w14:textId="77777777" w:rsidR="00861898" w:rsidRPr="00A6260A" w:rsidRDefault="00861898" w:rsidP="00861898">
      <w:pPr>
        <w:jc w:val="center"/>
        <w:rPr>
          <w:rFonts w:cs="Arial"/>
          <w:sz w:val="16"/>
          <w:szCs w:val="16"/>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1240"/>
        <w:gridCol w:w="1416"/>
        <w:gridCol w:w="1416"/>
        <w:gridCol w:w="1566"/>
        <w:gridCol w:w="1605"/>
      </w:tblGrid>
      <w:tr w:rsidR="00A93D08" w14:paraId="238CDA95" w14:textId="77777777" w:rsidTr="00A6260A">
        <w:trPr>
          <w:trHeight w:val="368"/>
        </w:trPr>
        <w:tc>
          <w:tcPr>
            <w:tcW w:w="9900" w:type="dxa"/>
            <w:gridSpan w:val="6"/>
            <w:shd w:val="clear" w:color="auto" w:fill="auto"/>
            <w:vAlign w:val="center"/>
          </w:tcPr>
          <w:p w14:paraId="43C6252C" w14:textId="77777777" w:rsidR="00861898" w:rsidRPr="00B84092" w:rsidRDefault="00861898" w:rsidP="005D428D">
            <w:pPr>
              <w:tabs>
                <w:tab w:val="right" w:pos="9180"/>
              </w:tabs>
              <w:jc w:val="center"/>
              <w:rPr>
                <w:rFonts w:cs="Arial"/>
              </w:rPr>
            </w:pPr>
            <w:r w:rsidRPr="00B84092">
              <w:rPr>
                <w:rFonts w:cs="Arial"/>
              </w:rPr>
              <w:t xml:space="preserve">ENTER TOTAL AREA TO BE POLISHED:  </w:t>
            </w:r>
            <w:r w:rsidR="005D428D">
              <w:rPr>
                <w:rFonts w:cs="Arial"/>
              </w:rPr>
              <w:t xml:space="preserve">_____________ </w:t>
            </w:r>
            <w:r w:rsidRPr="00B84092">
              <w:rPr>
                <w:rFonts w:cs="Arial"/>
              </w:rPr>
              <w:t>SQUARE FEET</w:t>
            </w:r>
          </w:p>
        </w:tc>
      </w:tr>
      <w:tr w:rsidR="00A93D08" w14:paraId="38E26F8B" w14:textId="77777777" w:rsidTr="00650CCD">
        <w:trPr>
          <w:trHeight w:val="890"/>
        </w:trPr>
        <w:tc>
          <w:tcPr>
            <w:tcW w:w="2657" w:type="dxa"/>
            <w:shd w:val="clear" w:color="auto" w:fill="auto"/>
            <w:vAlign w:val="center"/>
          </w:tcPr>
          <w:p w14:paraId="6DAA588C" w14:textId="77777777" w:rsidR="00861898" w:rsidRPr="00B84092" w:rsidRDefault="00861898" w:rsidP="00861898">
            <w:pPr>
              <w:tabs>
                <w:tab w:val="right" w:pos="9180"/>
              </w:tabs>
              <w:spacing w:before="120" w:after="120"/>
              <w:jc w:val="center"/>
              <w:rPr>
                <w:rFonts w:cs="Arial"/>
                <w:b/>
              </w:rPr>
            </w:pPr>
            <w:r w:rsidRPr="00B84092">
              <w:rPr>
                <w:rFonts w:cs="Arial"/>
                <w:b/>
              </w:rPr>
              <w:t>ITEM</w:t>
            </w:r>
          </w:p>
        </w:tc>
        <w:tc>
          <w:tcPr>
            <w:tcW w:w="1240" w:type="dxa"/>
            <w:shd w:val="clear" w:color="auto" w:fill="auto"/>
            <w:vAlign w:val="center"/>
          </w:tcPr>
          <w:p w14:paraId="3B13EB92" w14:textId="77777777" w:rsidR="00861898" w:rsidRPr="00B84092" w:rsidRDefault="00861898" w:rsidP="00861898">
            <w:pPr>
              <w:tabs>
                <w:tab w:val="right" w:pos="9180"/>
              </w:tabs>
              <w:spacing w:before="120" w:after="120"/>
              <w:jc w:val="center"/>
              <w:rPr>
                <w:rFonts w:cs="Arial"/>
                <w:b/>
              </w:rPr>
            </w:pPr>
            <w:r w:rsidRPr="00B84092">
              <w:rPr>
                <w:rFonts w:cs="Arial"/>
                <w:b/>
              </w:rPr>
              <w:t>AREA FROM ABOVE</w:t>
            </w:r>
          </w:p>
        </w:tc>
        <w:tc>
          <w:tcPr>
            <w:tcW w:w="1416" w:type="dxa"/>
            <w:shd w:val="clear" w:color="auto" w:fill="auto"/>
            <w:vAlign w:val="center"/>
          </w:tcPr>
          <w:p w14:paraId="06410B7F" w14:textId="77777777" w:rsidR="00861898" w:rsidRPr="00B84092" w:rsidRDefault="00861898" w:rsidP="00861898">
            <w:pPr>
              <w:tabs>
                <w:tab w:val="right" w:pos="9180"/>
              </w:tabs>
              <w:spacing w:before="120" w:after="120"/>
              <w:jc w:val="center"/>
              <w:rPr>
                <w:rFonts w:cs="Arial"/>
                <w:b/>
              </w:rPr>
            </w:pPr>
            <w:r w:rsidRPr="00B84092">
              <w:rPr>
                <w:rFonts w:cs="Arial"/>
                <w:b/>
              </w:rPr>
              <w:t>MULTIPLIER</w:t>
            </w:r>
          </w:p>
        </w:tc>
        <w:tc>
          <w:tcPr>
            <w:tcW w:w="1416" w:type="dxa"/>
            <w:shd w:val="clear" w:color="auto" w:fill="auto"/>
            <w:vAlign w:val="center"/>
          </w:tcPr>
          <w:p w14:paraId="0862B73F" w14:textId="77777777" w:rsidR="00861898" w:rsidRPr="00B84092" w:rsidRDefault="00861898" w:rsidP="00861898">
            <w:pPr>
              <w:tabs>
                <w:tab w:val="right" w:pos="9180"/>
              </w:tabs>
              <w:spacing w:before="120" w:after="120"/>
              <w:jc w:val="center"/>
              <w:rPr>
                <w:rFonts w:cs="Arial"/>
                <w:b/>
              </w:rPr>
            </w:pPr>
            <w:r w:rsidRPr="00B84092">
              <w:rPr>
                <w:rFonts w:cs="Arial"/>
                <w:b/>
              </w:rPr>
              <w:t>TOTAL FROM MULTIPLIER</w:t>
            </w:r>
          </w:p>
        </w:tc>
        <w:tc>
          <w:tcPr>
            <w:tcW w:w="1566" w:type="dxa"/>
            <w:shd w:val="clear" w:color="auto" w:fill="auto"/>
            <w:vAlign w:val="center"/>
          </w:tcPr>
          <w:p w14:paraId="4E1C9087" w14:textId="77777777" w:rsidR="00861898" w:rsidRPr="00B84092" w:rsidRDefault="00861898" w:rsidP="00861898">
            <w:pPr>
              <w:tabs>
                <w:tab w:val="right" w:pos="9180"/>
              </w:tabs>
              <w:spacing w:before="120" w:after="120"/>
              <w:jc w:val="center"/>
              <w:rPr>
                <w:rFonts w:cs="Arial"/>
                <w:b/>
              </w:rPr>
            </w:pPr>
            <w:r w:rsidRPr="00B84092">
              <w:rPr>
                <w:rFonts w:cs="Arial"/>
                <w:b/>
                <w:u w:val="single"/>
              </w:rPr>
              <w:t>UNIT RATE</w:t>
            </w:r>
            <w:r w:rsidRPr="00B84092">
              <w:rPr>
                <w:rFonts w:cs="Arial"/>
                <w:b/>
              </w:rPr>
              <w:t xml:space="preserve"> INCLUDED IN BID</w:t>
            </w:r>
          </w:p>
        </w:tc>
        <w:tc>
          <w:tcPr>
            <w:tcW w:w="1605" w:type="dxa"/>
            <w:shd w:val="clear" w:color="auto" w:fill="auto"/>
            <w:vAlign w:val="center"/>
          </w:tcPr>
          <w:p w14:paraId="38E15E10" w14:textId="77777777" w:rsidR="00861898" w:rsidRPr="00B84092" w:rsidRDefault="00861898" w:rsidP="00861898">
            <w:pPr>
              <w:tabs>
                <w:tab w:val="right" w:pos="9180"/>
              </w:tabs>
              <w:spacing w:before="120" w:after="120"/>
              <w:jc w:val="center"/>
              <w:rPr>
                <w:rFonts w:cs="Arial"/>
                <w:b/>
              </w:rPr>
            </w:pPr>
            <w:r w:rsidRPr="00B84092">
              <w:rPr>
                <w:rFonts w:cs="Arial"/>
                <w:b/>
              </w:rPr>
              <w:t>TOTAL COST INCLUDED IN BID</w:t>
            </w:r>
          </w:p>
        </w:tc>
      </w:tr>
      <w:tr w:rsidR="00A93D08" w14:paraId="1B8A4191" w14:textId="77777777" w:rsidTr="00A6260A">
        <w:tc>
          <w:tcPr>
            <w:tcW w:w="9900" w:type="dxa"/>
            <w:gridSpan w:val="6"/>
            <w:tcBorders>
              <w:bottom w:val="nil"/>
            </w:tcBorders>
            <w:shd w:val="clear" w:color="auto" w:fill="auto"/>
            <w:vAlign w:val="center"/>
          </w:tcPr>
          <w:p w14:paraId="61DDF844" w14:textId="77777777" w:rsidR="00861898" w:rsidRPr="00861898" w:rsidRDefault="00861898" w:rsidP="00861898">
            <w:pPr>
              <w:tabs>
                <w:tab w:val="right" w:pos="9180"/>
              </w:tabs>
              <w:jc w:val="center"/>
              <w:rPr>
                <w:rFonts w:cs="Arial"/>
                <w:i/>
                <w:sz w:val="16"/>
                <w:szCs w:val="16"/>
              </w:rPr>
            </w:pPr>
            <w:r w:rsidRPr="00861898">
              <w:rPr>
                <w:rFonts w:cs="Arial"/>
                <w:i/>
                <w:sz w:val="16"/>
                <w:szCs w:val="16"/>
              </w:rPr>
              <w:t xml:space="preserve">….. </w:t>
            </w:r>
            <w:r w:rsidRPr="00861898">
              <w:rPr>
                <w:rFonts w:cs="Arial"/>
                <w:i/>
                <w:color w:val="000000"/>
                <w:sz w:val="16"/>
                <w:szCs w:val="16"/>
              </w:rPr>
              <w:t xml:space="preserve">SAMPLE CALCULATION </w:t>
            </w:r>
            <w:proofErr w:type="gramStart"/>
            <w:r w:rsidRPr="00861898">
              <w:rPr>
                <w:rFonts w:cs="Arial"/>
                <w:i/>
                <w:sz w:val="16"/>
                <w:szCs w:val="16"/>
              </w:rPr>
              <w:t>…..</w:t>
            </w:r>
            <w:proofErr w:type="gramEnd"/>
            <w:r w:rsidRPr="00861898">
              <w:rPr>
                <w:rFonts w:cs="Arial"/>
                <w:i/>
                <w:sz w:val="16"/>
                <w:szCs w:val="16"/>
              </w:rPr>
              <w:t xml:space="preserve"> NOT PART OF BID </w:t>
            </w:r>
            <w:proofErr w:type="gramStart"/>
            <w:r w:rsidRPr="00861898">
              <w:rPr>
                <w:rFonts w:cs="Arial"/>
                <w:i/>
                <w:sz w:val="16"/>
                <w:szCs w:val="16"/>
              </w:rPr>
              <w:t>…..</w:t>
            </w:r>
            <w:proofErr w:type="gramEnd"/>
          </w:p>
        </w:tc>
      </w:tr>
      <w:tr w:rsidR="00A93D08" w14:paraId="28C78DFA" w14:textId="77777777" w:rsidTr="00650CCD">
        <w:trPr>
          <w:trHeight w:val="612"/>
        </w:trPr>
        <w:tc>
          <w:tcPr>
            <w:tcW w:w="2657" w:type="dxa"/>
            <w:tcBorders>
              <w:top w:val="nil"/>
            </w:tcBorders>
            <w:shd w:val="clear" w:color="auto" w:fill="808080"/>
            <w:vAlign w:val="center"/>
          </w:tcPr>
          <w:p w14:paraId="22020AA1" w14:textId="77777777" w:rsidR="00861898" w:rsidRPr="00416BAE" w:rsidRDefault="00861898" w:rsidP="00861898">
            <w:pPr>
              <w:tabs>
                <w:tab w:val="right" w:pos="9180"/>
              </w:tabs>
              <w:spacing w:before="120" w:after="120"/>
              <w:rPr>
                <w:rFonts w:cs="Arial"/>
                <w:i/>
                <w:color w:val="FFFFFF"/>
                <w:sz w:val="18"/>
              </w:rPr>
            </w:pPr>
            <w:r w:rsidRPr="00416BAE">
              <w:rPr>
                <w:rFonts w:cs="Arial"/>
                <w:i/>
                <w:color w:val="FFFFFF"/>
                <w:sz w:val="18"/>
              </w:rPr>
              <w:t>Joint Filler Removal &amp; Replacement</w:t>
            </w:r>
          </w:p>
        </w:tc>
        <w:tc>
          <w:tcPr>
            <w:tcW w:w="1240" w:type="dxa"/>
            <w:tcBorders>
              <w:top w:val="nil"/>
            </w:tcBorders>
            <w:shd w:val="clear" w:color="auto" w:fill="808080"/>
            <w:vAlign w:val="center"/>
          </w:tcPr>
          <w:p w14:paraId="435E89BF" w14:textId="77777777" w:rsidR="00861898" w:rsidRPr="00416BAE" w:rsidRDefault="00861898" w:rsidP="00861898">
            <w:pPr>
              <w:tabs>
                <w:tab w:val="right" w:pos="9180"/>
              </w:tabs>
              <w:spacing w:before="120" w:after="120"/>
              <w:jc w:val="center"/>
              <w:rPr>
                <w:rFonts w:cs="Arial"/>
                <w:i/>
                <w:color w:val="FFFFFF"/>
                <w:sz w:val="18"/>
              </w:rPr>
            </w:pPr>
            <w:r w:rsidRPr="00416BAE">
              <w:rPr>
                <w:rFonts w:cs="Arial"/>
                <w:i/>
                <w:color w:val="FFFFFF"/>
                <w:sz w:val="18"/>
              </w:rPr>
              <w:t>36,000</w:t>
            </w:r>
          </w:p>
        </w:tc>
        <w:tc>
          <w:tcPr>
            <w:tcW w:w="1416" w:type="dxa"/>
            <w:tcBorders>
              <w:top w:val="nil"/>
            </w:tcBorders>
            <w:shd w:val="clear" w:color="auto" w:fill="808080"/>
            <w:vAlign w:val="center"/>
          </w:tcPr>
          <w:p w14:paraId="1CD73443" w14:textId="77777777" w:rsidR="00861898" w:rsidRPr="00416BAE" w:rsidRDefault="00861898" w:rsidP="00861898">
            <w:pPr>
              <w:tabs>
                <w:tab w:val="right" w:pos="9180"/>
              </w:tabs>
              <w:spacing w:before="120" w:after="120"/>
              <w:jc w:val="center"/>
              <w:rPr>
                <w:rFonts w:cs="Arial"/>
                <w:i/>
                <w:color w:val="FFFFFF"/>
                <w:sz w:val="18"/>
              </w:rPr>
            </w:pPr>
            <w:r w:rsidRPr="00416BAE">
              <w:rPr>
                <w:rFonts w:cs="Arial"/>
                <w:i/>
                <w:color w:val="FFFFFF"/>
                <w:sz w:val="18"/>
              </w:rPr>
              <w:t>0.14</w:t>
            </w:r>
          </w:p>
        </w:tc>
        <w:tc>
          <w:tcPr>
            <w:tcW w:w="1416" w:type="dxa"/>
            <w:tcBorders>
              <w:top w:val="nil"/>
            </w:tcBorders>
            <w:shd w:val="clear" w:color="auto" w:fill="808080"/>
            <w:vAlign w:val="center"/>
          </w:tcPr>
          <w:p w14:paraId="06FCB9F2" w14:textId="77777777" w:rsidR="00861898" w:rsidRPr="00416BAE" w:rsidRDefault="00861898" w:rsidP="00861898">
            <w:pPr>
              <w:tabs>
                <w:tab w:val="right" w:pos="9180"/>
              </w:tabs>
              <w:spacing w:before="120" w:after="120"/>
              <w:jc w:val="center"/>
              <w:rPr>
                <w:rFonts w:cs="Arial"/>
                <w:i/>
                <w:color w:val="FFFFFF"/>
                <w:sz w:val="18"/>
              </w:rPr>
            </w:pPr>
            <w:r w:rsidRPr="00416BAE">
              <w:rPr>
                <w:rFonts w:cs="Arial"/>
                <w:i/>
                <w:color w:val="FFFFFF"/>
                <w:sz w:val="18"/>
              </w:rPr>
              <w:t>5014 LF</w:t>
            </w:r>
          </w:p>
        </w:tc>
        <w:tc>
          <w:tcPr>
            <w:tcW w:w="1566" w:type="dxa"/>
            <w:tcBorders>
              <w:top w:val="nil"/>
            </w:tcBorders>
            <w:shd w:val="clear" w:color="auto" w:fill="808080"/>
            <w:vAlign w:val="center"/>
          </w:tcPr>
          <w:p w14:paraId="287636F5" w14:textId="77777777" w:rsidR="00861898" w:rsidRPr="00416BAE" w:rsidRDefault="00861898" w:rsidP="00861898">
            <w:pPr>
              <w:tabs>
                <w:tab w:val="right" w:pos="9180"/>
              </w:tabs>
              <w:spacing w:before="120" w:after="120"/>
              <w:jc w:val="center"/>
              <w:rPr>
                <w:rFonts w:cs="Arial"/>
                <w:i/>
                <w:color w:val="FFFFFF"/>
                <w:sz w:val="18"/>
              </w:rPr>
            </w:pPr>
            <w:r w:rsidRPr="00416BAE">
              <w:rPr>
                <w:rFonts w:cs="Arial"/>
                <w:i/>
                <w:color w:val="FFFFFF"/>
                <w:sz w:val="18"/>
              </w:rPr>
              <w:t>$2.75 / LF</w:t>
            </w:r>
          </w:p>
        </w:tc>
        <w:tc>
          <w:tcPr>
            <w:tcW w:w="1605" w:type="dxa"/>
            <w:tcBorders>
              <w:top w:val="nil"/>
            </w:tcBorders>
            <w:shd w:val="clear" w:color="auto" w:fill="808080"/>
            <w:vAlign w:val="center"/>
          </w:tcPr>
          <w:p w14:paraId="5A2717C4" w14:textId="77777777" w:rsidR="00861898" w:rsidRPr="00416BAE" w:rsidRDefault="00861898" w:rsidP="00861898">
            <w:pPr>
              <w:tabs>
                <w:tab w:val="right" w:pos="9180"/>
              </w:tabs>
              <w:spacing w:before="120" w:after="120"/>
              <w:jc w:val="center"/>
              <w:rPr>
                <w:rFonts w:cs="Arial"/>
                <w:i/>
                <w:color w:val="FFFFFF"/>
                <w:sz w:val="18"/>
              </w:rPr>
            </w:pPr>
            <w:r w:rsidRPr="00416BAE">
              <w:rPr>
                <w:rFonts w:cs="Arial"/>
                <w:i/>
                <w:color w:val="FFFFFF"/>
                <w:sz w:val="18"/>
              </w:rPr>
              <w:t>$13,788.50</w:t>
            </w:r>
          </w:p>
        </w:tc>
      </w:tr>
      <w:tr w:rsidR="00A93D08" w14:paraId="79C1675D" w14:textId="77777777" w:rsidTr="00A6260A">
        <w:tc>
          <w:tcPr>
            <w:tcW w:w="9900" w:type="dxa"/>
            <w:gridSpan w:val="6"/>
            <w:shd w:val="clear" w:color="auto" w:fill="auto"/>
            <w:vAlign w:val="center"/>
          </w:tcPr>
          <w:p w14:paraId="0A9E6626" w14:textId="77777777" w:rsidR="00861898" w:rsidRPr="00861898" w:rsidRDefault="00861898" w:rsidP="00861898">
            <w:pPr>
              <w:tabs>
                <w:tab w:val="right" w:pos="9180"/>
              </w:tabs>
              <w:jc w:val="center"/>
              <w:rPr>
                <w:rFonts w:cs="Arial"/>
                <w:i/>
                <w:color w:val="000000"/>
              </w:rPr>
            </w:pPr>
            <w:r w:rsidRPr="00861898">
              <w:rPr>
                <w:rFonts w:cs="Arial"/>
                <w:i/>
                <w:color w:val="000000"/>
              </w:rPr>
              <w:t xml:space="preserve"> ….. DO NOT INCLUDE SAMPLE CALCULATION COST IN BID </w:t>
            </w:r>
            <w:proofErr w:type="gramStart"/>
            <w:r w:rsidRPr="00861898">
              <w:rPr>
                <w:rFonts w:cs="Arial"/>
                <w:i/>
                <w:color w:val="000000"/>
              </w:rPr>
              <w:t>…..</w:t>
            </w:r>
            <w:proofErr w:type="gramEnd"/>
          </w:p>
        </w:tc>
      </w:tr>
      <w:tr w:rsidR="00A93D08" w14:paraId="5F0BB672" w14:textId="77777777" w:rsidTr="00650CCD">
        <w:trPr>
          <w:trHeight w:val="557"/>
        </w:trPr>
        <w:tc>
          <w:tcPr>
            <w:tcW w:w="2657" w:type="dxa"/>
            <w:shd w:val="clear" w:color="auto" w:fill="auto"/>
            <w:vAlign w:val="center"/>
          </w:tcPr>
          <w:p w14:paraId="0BA75765" w14:textId="77777777" w:rsidR="00861898" w:rsidRPr="00416BAE" w:rsidRDefault="00861898" w:rsidP="00861898">
            <w:pPr>
              <w:tabs>
                <w:tab w:val="right" w:pos="9180"/>
              </w:tabs>
              <w:spacing w:before="120" w:after="120"/>
              <w:rPr>
                <w:rFonts w:cs="Arial"/>
                <w:sz w:val="18"/>
                <w:szCs w:val="18"/>
              </w:rPr>
            </w:pPr>
            <w:r w:rsidRPr="00416BAE">
              <w:rPr>
                <w:rFonts w:cs="Arial"/>
                <w:sz w:val="18"/>
                <w:szCs w:val="18"/>
              </w:rPr>
              <w:t>1. Joint Filler Removal &amp; Replacement</w:t>
            </w:r>
          </w:p>
        </w:tc>
        <w:tc>
          <w:tcPr>
            <w:tcW w:w="1240" w:type="dxa"/>
            <w:shd w:val="clear" w:color="auto" w:fill="auto"/>
            <w:vAlign w:val="center"/>
          </w:tcPr>
          <w:p w14:paraId="2DD073DE" w14:textId="77777777" w:rsidR="00861898" w:rsidRPr="00941E48" w:rsidRDefault="00294B16" w:rsidP="00861898">
            <w:pPr>
              <w:tabs>
                <w:tab w:val="right" w:pos="9180"/>
              </w:tabs>
              <w:spacing w:before="120" w:after="120"/>
              <w:jc w:val="center"/>
              <w:rPr>
                <w:rFonts w:cs="Arial"/>
                <w:bCs/>
                <w:sz w:val="18"/>
                <w:szCs w:val="18"/>
              </w:rPr>
            </w:pPr>
            <w:r w:rsidRPr="00941E48">
              <w:rPr>
                <w:rFonts w:cs="Arial"/>
                <w:bCs/>
                <w:sz w:val="18"/>
                <w:szCs w:val="18"/>
              </w:rPr>
              <w:t>[</w:t>
            </w:r>
            <w:r w:rsidR="00416BAE" w:rsidRPr="00941E48">
              <w:rPr>
                <w:rFonts w:cs="Arial"/>
                <w:bCs/>
                <w:sz w:val="18"/>
                <w:szCs w:val="18"/>
              </w:rPr>
              <w:t xml:space="preserve"> </w:t>
            </w:r>
            <w:r w:rsidR="00861898" w:rsidRPr="00941E48">
              <w:rPr>
                <w:rFonts w:cs="Arial"/>
                <w:bCs/>
                <w:sz w:val="18"/>
                <w:szCs w:val="18"/>
              </w:rPr>
              <w:t>_______</w:t>
            </w:r>
            <w:r w:rsidR="00416BAE" w:rsidRPr="00941E48">
              <w:rPr>
                <w:rFonts w:cs="Arial"/>
                <w:bCs/>
                <w:sz w:val="18"/>
                <w:szCs w:val="18"/>
              </w:rPr>
              <w:t xml:space="preserve"> </w:t>
            </w:r>
            <w:r w:rsidRPr="00941E48">
              <w:rPr>
                <w:rFonts w:cs="Arial"/>
                <w:bCs/>
                <w:sz w:val="18"/>
                <w:szCs w:val="18"/>
              </w:rPr>
              <w:t>]</w:t>
            </w:r>
          </w:p>
        </w:tc>
        <w:tc>
          <w:tcPr>
            <w:tcW w:w="1416" w:type="dxa"/>
            <w:shd w:val="clear" w:color="auto" w:fill="auto"/>
            <w:vAlign w:val="center"/>
          </w:tcPr>
          <w:p w14:paraId="30F9CBA3" w14:textId="77777777" w:rsidR="00861898" w:rsidRPr="00941E48" w:rsidRDefault="00861898" w:rsidP="00861898">
            <w:pPr>
              <w:tabs>
                <w:tab w:val="right" w:pos="9180"/>
              </w:tabs>
              <w:spacing w:before="120" w:after="120"/>
              <w:jc w:val="center"/>
              <w:rPr>
                <w:rFonts w:cs="Arial"/>
                <w:sz w:val="18"/>
                <w:szCs w:val="18"/>
              </w:rPr>
            </w:pPr>
            <w:r w:rsidRPr="00941E48">
              <w:rPr>
                <w:rFonts w:cs="Arial"/>
                <w:sz w:val="18"/>
                <w:szCs w:val="18"/>
              </w:rPr>
              <w:t>0.14</w:t>
            </w:r>
          </w:p>
        </w:tc>
        <w:tc>
          <w:tcPr>
            <w:tcW w:w="1416" w:type="dxa"/>
            <w:shd w:val="clear" w:color="auto" w:fill="auto"/>
            <w:vAlign w:val="center"/>
          </w:tcPr>
          <w:p w14:paraId="7A060AB2" w14:textId="77777777" w:rsidR="00861898" w:rsidRPr="00941E48" w:rsidRDefault="00294B16" w:rsidP="00861898">
            <w:pPr>
              <w:tabs>
                <w:tab w:val="right" w:pos="9180"/>
              </w:tabs>
              <w:spacing w:before="120" w:after="120"/>
              <w:jc w:val="center"/>
              <w:rPr>
                <w:rFonts w:cs="Arial"/>
                <w:sz w:val="18"/>
                <w:szCs w:val="18"/>
              </w:rPr>
            </w:pPr>
            <w:r w:rsidRPr="00941E48">
              <w:rPr>
                <w:rFonts w:cs="Arial"/>
                <w:bCs/>
                <w:sz w:val="18"/>
                <w:szCs w:val="18"/>
              </w:rPr>
              <w:t>[</w:t>
            </w:r>
            <w:r w:rsidR="00416BAE" w:rsidRPr="00941E48">
              <w:rPr>
                <w:rFonts w:cs="Arial"/>
                <w:bCs/>
                <w:sz w:val="18"/>
                <w:szCs w:val="18"/>
              </w:rPr>
              <w:t xml:space="preserve"> </w:t>
            </w:r>
            <w:r w:rsidR="00861898" w:rsidRPr="00941E48">
              <w:rPr>
                <w:rFonts w:cs="Arial"/>
                <w:bCs/>
                <w:sz w:val="18"/>
                <w:szCs w:val="18"/>
              </w:rPr>
              <w:t>___</w:t>
            </w:r>
            <w:r w:rsidR="00416BAE" w:rsidRPr="00941E48">
              <w:rPr>
                <w:rFonts w:cs="Arial"/>
                <w:bCs/>
                <w:sz w:val="18"/>
                <w:szCs w:val="18"/>
              </w:rPr>
              <w:t>_</w:t>
            </w:r>
            <w:r w:rsidR="00861898" w:rsidRPr="00941E48">
              <w:rPr>
                <w:rFonts w:cs="Arial"/>
                <w:bCs/>
                <w:sz w:val="18"/>
                <w:szCs w:val="18"/>
              </w:rPr>
              <w:t>__</w:t>
            </w:r>
            <w:proofErr w:type="gramStart"/>
            <w:r w:rsidR="00861898" w:rsidRPr="00941E48">
              <w:rPr>
                <w:rFonts w:cs="Arial"/>
                <w:bCs/>
                <w:sz w:val="18"/>
                <w:szCs w:val="18"/>
              </w:rPr>
              <w:t>_</w:t>
            </w:r>
            <w:r w:rsidR="00416BAE" w:rsidRPr="00941E48">
              <w:rPr>
                <w:rFonts w:cs="Arial"/>
                <w:bCs/>
                <w:sz w:val="18"/>
                <w:szCs w:val="18"/>
              </w:rPr>
              <w:t xml:space="preserve"> </w:t>
            </w:r>
            <w:r w:rsidRPr="00941E48">
              <w:rPr>
                <w:rFonts w:cs="Arial"/>
                <w:bCs/>
                <w:sz w:val="18"/>
                <w:szCs w:val="18"/>
              </w:rPr>
              <w:t>]</w:t>
            </w:r>
            <w:proofErr w:type="gramEnd"/>
            <w:r w:rsidR="00861898" w:rsidRPr="00941E48">
              <w:rPr>
                <w:rFonts w:cs="Arial"/>
                <w:sz w:val="18"/>
                <w:szCs w:val="18"/>
              </w:rPr>
              <w:t xml:space="preserve"> LF</w:t>
            </w:r>
          </w:p>
        </w:tc>
        <w:tc>
          <w:tcPr>
            <w:tcW w:w="1566" w:type="dxa"/>
            <w:shd w:val="clear" w:color="auto" w:fill="auto"/>
            <w:vAlign w:val="center"/>
          </w:tcPr>
          <w:p w14:paraId="54D550BD" w14:textId="77777777" w:rsidR="00861898" w:rsidRPr="00416BAE" w:rsidRDefault="00861898" w:rsidP="00861898">
            <w:pPr>
              <w:tabs>
                <w:tab w:val="right" w:pos="9180"/>
              </w:tabs>
              <w:spacing w:before="120" w:after="120"/>
              <w:jc w:val="center"/>
              <w:rPr>
                <w:rFonts w:cs="Arial"/>
                <w:sz w:val="18"/>
                <w:szCs w:val="18"/>
              </w:rPr>
            </w:pPr>
            <w:r w:rsidRPr="00416BAE">
              <w:rPr>
                <w:rFonts w:cs="Arial"/>
                <w:sz w:val="18"/>
                <w:szCs w:val="18"/>
              </w:rPr>
              <w:t>$_______ / LF</w:t>
            </w:r>
          </w:p>
        </w:tc>
        <w:tc>
          <w:tcPr>
            <w:tcW w:w="1605" w:type="dxa"/>
            <w:shd w:val="clear" w:color="auto" w:fill="auto"/>
            <w:vAlign w:val="center"/>
          </w:tcPr>
          <w:p w14:paraId="16874917" w14:textId="77777777" w:rsidR="00861898" w:rsidRPr="00416BAE" w:rsidRDefault="00861898" w:rsidP="00861898">
            <w:pPr>
              <w:tabs>
                <w:tab w:val="right" w:pos="9180"/>
              </w:tabs>
              <w:spacing w:before="120" w:after="120"/>
              <w:jc w:val="center"/>
              <w:rPr>
                <w:rFonts w:cs="Arial"/>
                <w:sz w:val="18"/>
                <w:szCs w:val="18"/>
              </w:rPr>
            </w:pPr>
            <w:r w:rsidRPr="00416BAE">
              <w:rPr>
                <w:rFonts w:cs="Arial"/>
                <w:sz w:val="18"/>
                <w:szCs w:val="18"/>
              </w:rPr>
              <w:t>$__________</w:t>
            </w:r>
          </w:p>
        </w:tc>
      </w:tr>
      <w:tr w:rsidR="00A93D08" w14:paraId="3CE6EF3D" w14:textId="77777777" w:rsidTr="00650CCD">
        <w:trPr>
          <w:trHeight w:val="845"/>
        </w:trPr>
        <w:tc>
          <w:tcPr>
            <w:tcW w:w="2657" w:type="dxa"/>
            <w:shd w:val="clear" w:color="auto" w:fill="auto"/>
            <w:vAlign w:val="center"/>
          </w:tcPr>
          <w:p w14:paraId="5F630B01" w14:textId="77777777" w:rsidR="00861898" w:rsidRPr="00416BAE" w:rsidRDefault="00861898" w:rsidP="00861898">
            <w:pPr>
              <w:tabs>
                <w:tab w:val="right" w:pos="9180"/>
              </w:tabs>
              <w:spacing w:before="120" w:after="120"/>
              <w:rPr>
                <w:rFonts w:cs="Arial"/>
                <w:sz w:val="18"/>
                <w:szCs w:val="18"/>
              </w:rPr>
            </w:pPr>
            <w:r w:rsidRPr="00416BAE">
              <w:rPr>
                <w:rFonts w:cs="Arial"/>
                <w:sz w:val="18"/>
                <w:szCs w:val="18"/>
              </w:rPr>
              <w:t>2. Spalled joint repair or joint with metal keyway (less than 3/4”)</w:t>
            </w:r>
          </w:p>
        </w:tc>
        <w:tc>
          <w:tcPr>
            <w:tcW w:w="1240" w:type="dxa"/>
            <w:shd w:val="clear" w:color="auto" w:fill="auto"/>
            <w:vAlign w:val="center"/>
          </w:tcPr>
          <w:p w14:paraId="75AA0C29" w14:textId="77777777" w:rsidR="00861898" w:rsidRPr="00416BAE" w:rsidRDefault="00861898" w:rsidP="00861898">
            <w:pPr>
              <w:tabs>
                <w:tab w:val="right" w:pos="9180"/>
              </w:tabs>
              <w:spacing w:before="120" w:after="120"/>
              <w:jc w:val="center"/>
              <w:rPr>
                <w:rFonts w:cs="Arial"/>
                <w:sz w:val="18"/>
                <w:szCs w:val="18"/>
              </w:rPr>
            </w:pPr>
            <w:r w:rsidRPr="00416BAE">
              <w:rPr>
                <w:rFonts w:cs="Arial"/>
                <w:sz w:val="18"/>
                <w:szCs w:val="18"/>
              </w:rPr>
              <w:t>________</w:t>
            </w:r>
          </w:p>
        </w:tc>
        <w:tc>
          <w:tcPr>
            <w:tcW w:w="1416" w:type="dxa"/>
            <w:shd w:val="clear" w:color="auto" w:fill="auto"/>
            <w:vAlign w:val="center"/>
          </w:tcPr>
          <w:p w14:paraId="17A18931" w14:textId="77777777" w:rsidR="00861898" w:rsidRPr="00416BAE" w:rsidRDefault="00861898" w:rsidP="00861898">
            <w:pPr>
              <w:tabs>
                <w:tab w:val="right" w:pos="9180"/>
              </w:tabs>
              <w:spacing w:before="120" w:after="120"/>
              <w:jc w:val="center"/>
              <w:rPr>
                <w:rFonts w:cs="Arial"/>
                <w:sz w:val="18"/>
                <w:szCs w:val="18"/>
              </w:rPr>
            </w:pPr>
            <w:r w:rsidRPr="00416BAE">
              <w:rPr>
                <w:rFonts w:cs="Arial"/>
                <w:sz w:val="18"/>
                <w:szCs w:val="18"/>
              </w:rPr>
              <w:t>0.08</w:t>
            </w:r>
          </w:p>
        </w:tc>
        <w:tc>
          <w:tcPr>
            <w:tcW w:w="1416" w:type="dxa"/>
            <w:shd w:val="clear" w:color="auto" w:fill="auto"/>
            <w:vAlign w:val="center"/>
          </w:tcPr>
          <w:p w14:paraId="2B18DFDD" w14:textId="77777777" w:rsidR="00861898" w:rsidRPr="00416BAE" w:rsidRDefault="00861898" w:rsidP="00861898">
            <w:pPr>
              <w:tabs>
                <w:tab w:val="right" w:pos="9180"/>
              </w:tabs>
              <w:spacing w:before="120" w:after="120"/>
              <w:jc w:val="center"/>
              <w:rPr>
                <w:rFonts w:cs="Arial"/>
                <w:sz w:val="18"/>
                <w:szCs w:val="18"/>
              </w:rPr>
            </w:pPr>
            <w:r w:rsidRPr="00416BAE">
              <w:rPr>
                <w:rFonts w:cs="Arial"/>
                <w:sz w:val="18"/>
                <w:szCs w:val="18"/>
              </w:rPr>
              <w:t>________ LF</w:t>
            </w:r>
          </w:p>
        </w:tc>
        <w:tc>
          <w:tcPr>
            <w:tcW w:w="1566" w:type="dxa"/>
            <w:shd w:val="clear" w:color="auto" w:fill="auto"/>
            <w:vAlign w:val="center"/>
          </w:tcPr>
          <w:p w14:paraId="7450EA90" w14:textId="77777777" w:rsidR="00861898" w:rsidRPr="00416BAE" w:rsidRDefault="00861898" w:rsidP="00861898">
            <w:pPr>
              <w:tabs>
                <w:tab w:val="right" w:pos="9180"/>
              </w:tabs>
              <w:spacing w:before="120" w:after="120"/>
              <w:jc w:val="center"/>
              <w:rPr>
                <w:rFonts w:cs="Arial"/>
                <w:sz w:val="18"/>
                <w:szCs w:val="18"/>
              </w:rPr>
            </w:pPr>
            <w:r w:rsidRPr="00416BAE">
              <w:rPr>
                <w:rFonts w:cs="Arial"/>
                <w:sz w:val="18"/>
                <w:szCs w:val="18"/>
              </w:rPr>
              <w:t>$_______ / LF</w:t>
            </w:r>
          </w:p>
        </w:tc>
        <w:tc>
          <w:tcPr>
            <w:tcW w:w="1605" w:type="dxa"/>
            <w:shd w:val="clear" w:color="auto" w:fill="auto"/>
            <w:vAlign w:val="center"/>
          </w:tcPr>
          <w:p w14:paraId="5F4388E0" w14:textId="77777777" w:rsidR="00861898" w:rsidRPr="00416BAE" w:rsidRDefault="00861898" w:rsidP="00861898">
            <w:pPr>
              <w:tabs>
                <w:tab w:val="right" w:pos="9180"/>
              </w:tabs>
              <w:spacing w:before="120" w:after="120"/>
              <w:jc w:val="center"/>
              <w:rPr>
                <w:rFonts w:cs="Arial"/>
                <w:sz w:val="18"/>
                <w:szCs w:val="18"/>
              </w:rPr>
            </w:pPr>
            <w:r w:rsidRPr="00416BAE">
              <w:rPr>
                <w:rFonts w:cs="Arial"/>
                <w:sz w:val="18"/>
                <w:szCs w:val="18"/>
              </w:rPr>
              <w:t>$__________</w:t>
            </w:r>
          </w:p>
        </w:tc>
      </w:tr>
      <w:tr w:rsidR="00650CCD" w14:paraId="1BF84969" w14:textId="77777777" w:rsidTr="00650CCD">
        <w:trPr>
          <w:trHeight w:val="1070"/>
        </w:trPr>
        <w:tc>
          <w:tcPr>
            <w:tcW w:w="2657" w:type="dxa"/>
            <w:shd w:val="clear" w:color="auto" w:fill="auto"/>
            <w:vAlign w:val="center"/>
          </w:tcPr>
          <w:p w14:paraId="0274C64A" w14:textId="77777777" w:rsidR="00650CCD" w:rsidRPr="00416BAE" w:rsidRDefault="00650CCD" w:rsidP="003D248F">
            <w:pPr>
              <w:tabs>
                <w:tab w:val="left" w:pos="1440"/>
                <w:tab w:val="right" w:pos="9180"/>
              </w:tabs>
              <w:outlineLvl w:val="3"/>
              <w:rPr>
                <w:rFonts w:cs="Arial"/>
                <w:sz w:val="18"/>
                <w:szCs w:val="18"/>
              </w:rPr>
            </w:pPr>
            <w:r w:rsidRPr="00416BAE">
              <w:rPr>
                <w:rFonts w:cs="Arial"/>
                <w:sz w:val="18"/>
                <w:szCs w:val="18"/>
              </w:rPr>
              <w:t>3. Spalled joint repair, joint with metal keyway or self-leveling compound removal (great</w:t>
            </w:r>
            <w:r w:rsidR="005D428D">
              <w:rPr>
                <w:rFonts w:cs="Arial"/>
                <w:sz w:val="18"/>
                <w:szCs w:val="18"/>
              </w:rPr>
              <w:t>er</w:t>
            </w:r>
            <w:r w:rsidRPr="00416BAE">
              <w:rPr>
                <w:rFonts w:cs="Arial"/>
                <w:sz w:val="18"/>
                <w:szCs w:val="18"/>
              </w:rPr>
              <w:t xml:space="preserve"> than 3/4”)</w:t>
            </w:r>
          </w:p>
        </w:tc>
        <w:tc>
          <w:tcPr>
            <w:tcW w:w="1240" w:type="dxa"/>
            <w:shd w:val="clear" w:color="auto" w:fill="auto"/>
            <w:vAlign w:val="center"/>
          </w:tcPr>
          <w:p w14:paraId="54E7B12A" w14:textId="77777777" w:rsidR="00650CCD" w:rsidRPr="00416BAE" w:rsidRDefault="00650CCD" w:rsidP="00416BAE">
            <w:pPr>
              <w:tabs>
                <w:tab w:val="right" w:pos="9180"/>
              </w:tabs>
              <w:spacing w:before="120" w:after="120"/>
              <w:jc w:val="center"/>
              <w:rPr>
                <w:rFonts w:cs="Arial"/>
                <w:bCs/>
                <w:sz w:val="18"/>
                <w:szCs w:val="18"/>
              </w:rPr>
            </w:pPr>
          </w:p>
        </w:tc>
        <w:tc>
          <w:tcPr>
            <w:tcW w:w="1416" w:type="dxa"/>
            <w:shd w:val="clear" w:color="auto" w:fill="auto"/>
            <w:vAlign w:val="center"/>
          </w:tcPr>
          <w:p w14:paraId="57847F83" w14:textId="77777777" w:rsidR="00650CCD" w:rsidRPr="00416BAE" w:rsidRDefault="00650CCD" w:rsidP="003D248F">
            <w:pPr>
              <w:tabs>
                <w:tab w:val="right" w:pos="9180"/>
              </w:tabs>
              <w:spacing w:before="120" w:after="120"/>
              <w:jc w:val="center"/>
              <w:rPr>
                <w:rFonts w:cs="Arial"/>
                <w:sz w:val="18"/>
                <w:szCs w:val="18"/>
              </w:rPr>
            </w:pPr>
          </w:p>
        </w:tc>
        <w:tc>
          <w:tcPr>
            <w:tcW w:w="1416" w:type="dxa"/>
            <w:shd w:val="clear" w:color="auto" w:fill="auto"/>
            <w:vAlign w:val="center"/>
          </w:tcPr>
          <w:p w14:paraId="111C9A9C" w14:textId="77777777" w:rsidR="00650CCD" w:rsidRPr="00416BAE" w:rsidRDefault="00650CCD" w:rsidP="00416BAE">
            <w:pPr>
              <w:tabs>
                <w:tab w:val="right" w:pos="9180"/>
              </w:tabs>
              <w:spacing w:before="120" w:after="120"/>
              <w:jc w:val="center"/>
              <w:rPr>
                <w:rFonts w:cs="Arial"/>
                <w:sz w:val="18"/>
                <w:szCs w:val="18"/>
              </w:rPr>
            </w:pPr>
          </w:p>
        </w:tc>
        <w:tc>
          <w:tcPr>
            <w:tcW w:w="1566" w:type="dxa"/>
            <w:shd w:val="clear" w:color="auto" w:fill="auto"/>
            <w:vAlign w:val="center"/>
          </w:tcPr>
          <w:p w14:paraId="11641A3B" w14:textId="77777777" w:rsidR="00650CCD" w:rsidRPr="00416BAE" w:rsidRDefault="00650CCD" w:rsidP="00861898">
            <w:pPr>
              <w:tabs>
                <w:tab w:val="right" w:pos="9180"/>
              </w:tabs>
              <w:spacing w:before="120" w:after="120"/>
              <w:rPr>
                <w:rFonts w:cs="Arial"/>
                <w:sz w:val="18"/>
                <w:szCs w:val="18"/>
              </w:rPr>
            </w:pPr>
            <w:r w:rsidRPr="00416BAE">
              <w:rPr>
                <w:rFonts w:cs="Arial"/>
                <w:sz w:val="18"/>
                <w:szCs w:val="18"/>
              </w:rPr>
              <w:t>$_______ / LF</w:t>
            </w:r>
          </w:p>
        </w:tc>
        <w:tc>
          <w:tcPr>
            <w:tcW w:w="1605" w:type="dxa"/>
            <w:shd w:val="clear" w:color="auto" w:fill="auto"/>
            <w:vAlign w:val="center"/>
          </w:tcPr>
          <w:p w14:paraId="484F0ED1" w14:textId="77777777" w:rsidR="00650CCD" w:rsidRPr="00416BAE" w:rsidRDefault="00650CCD" w:rsidP="00861898">
            <w:pPr>
              <w:tabs>
                <w:tab w:val="right" w:pos="9180"/>
              </w:tabs>
              <w:spacing w:before="120" w:after="120"/>
              <w:jc w:val="center"/>
              <w:rPr>
                <w:rFonts w:cs="Arial"/>
                <w:sz w:val="18"/>
                <w:szCs w:val="18"/>
              </w:rPr>
            </w:pPr>
          </w:p>
        </w:tc>
      </w:tr>
      <w:tr w:rsidR="00650CCD" w14:paraId="6FD7F4A3" w14:textId="77777777" w:rsidTr="00650CCD">
        <w:trPr>
          <w:trHeight w:val="485"/>
        </w:trPr>
        <w:tc>
          <w:tcPr>
            <w:tcW w:w="2657" w:type="dxa"/>
            <w:shd w:val="clear" w:color="auto" w:fill="auto"/>
            <w:vAlign w:val="center"/>
          </w:tcPr>
          <w:p w14:paraId="1F2500B0" w14:textId="77777777" w:rsidR="00650CCD" w:rsidRPr="00416BAE" w:rsidRDefault="00650CCD" w:rsidP="00861898">
            <w:pPr>
              <w:tabs>
                <w:tab w:val="left" w:pos="1440"/>
                <w:tab w:val="right" w:pos="9180"/>
              </w:tabs>
              <w:outlineLvl w:val="3"/>
              <w:rPr>
                <w:rFonts w:cs="Arial"/>
                <w:sz w:val="18"/>
                <w:szCs w:val="18"/>
              </w:rPr>
            </w:pPr>
            <w:r w:rsidRPr="00416BAE">
              <w:rPr>
                <w:rFonts w:cs="Arial"/>
                <w:sz w:val="18"/>
                <w:szCs w:val="18"/>
              </w:rPr>
              <w:t>4. Crack repair</w:t>
            </w:r>
          </w:p>
        </w:tc>
        <w:tc>
          <w:tcPr>
            <w:tcW w:w="1240" w:type="dxa"/>
            <w:shd w:val="clear" w:color="auto" w:fill="auto"/>
            <w:vAlign w:val="center"/>
          </w:tcPr>
          <w:p w14:paraId="6998149C" w14:textId="77777777" w:rsidR="00650CCD" w:rsidRPr="00416BAE" w:rsidRDefault="00650CCD" w:rsidP="00861898">
            <w:pPr>
              <w:tabs>
                <w:tab w:val="right" w:pos="9180"/>
              </w:tabs>
              <w:spacing w:before="120" w:after="120"/>
              <w:jc w:val="center"/>
              <w:rPr>
                <w:rFonts w:cs="Arial"/>
                <w:sz w:val="18"/>
                <w:szCs w:val="18"/>
              </w:rPr>
            </w:pPr>
            <w:r w:rsidRPr="00416BAE">
              <w:rPr>
                <w:rFonts w:cs="Arial"/>
                <w:sz w:val="18"/>
                <w:szCs w:val="18"/>
              </w:rPr>
              <w:t>________</w:t>
            </w:r>
          </w:p>
        </w:tc>
        <w:tc>
          <w:tcPr>
            <w:tcW w:w="1416" w:type="dxa"/>
            <w:shd w:val="clear" w:color="auto" w:fill="auto"/>
            <w:vAlign w:val="center"/>
          </w:tcPr>
          <w:p w14:paraId="0A5B991D" w14:textId="77777777" w:rsidR="00650CCD" w:rsidRPr="00416BAE" w:rsidRDefault="00650CCD" w:rsidP="00861898">
            <w:pPr>
              <w:tabs>
                <w:tab w:val="right" w:pos="9180"/>
              </w:tabs>
              <w:spacing w:before="120" w:after="120"/>
              <w:jc w:val="center"/>
              <w:rPr>
                <w:rFonts w:cs="Arial"/>
                <w:sz w:val="18"/>
                <w:szCs w:val="18"/>
              </w:rPr>
            </w:pPr>
            <w:r w:rsidRPr="00416BAE">
              <w:rPr>
                <w:rFonts w:cs="Arial"/>
                <w:sz w:val="18"/>
                <w:szCs w:val="18"/>
              </w:rPr>
              <w:t>0.03</w:t>
            </w:r>
          </w:p>
        </w:tc>
        <w:tc>
          <w:tcPr>
            <w:tcW w:w="1416" w:type="dxa"/>
            <w:shd w:val="clear" w:color="auto" w:fill="auto"/>
            <w:vAlign w:val="center"/>
          </w:tcPr>
          <w:p w14:paraId="770DAB59" w14:textId="77777777" w:rsidR="00650CCD" w:rsidRPr="00416BAE" w:rsidRDefault="00650CCD" w:rsidP="00861898">
            <w:pPr>
              <w:tabs>
                <w:tab w:val="right" w:pos="9180"/>
              </w:tabs>
              <w:spacing w:before="120" w:after="120"/>
              <w:jc w:val="center"/>
              <w:rPr>
                <w:rFonts w:cs="Arial"/>
                <w:sz w:val="18"/>
                <w:szCs w:val="18"/>
              </w:rPr>
            </w:pPr>
            <w:r w:rsidRPr="00416BAE">
              <w:rPr>
                <w:rFonts w:cs="Arial"/>
                <w:sz w:val="18"/>
                <w:szCs w:val="18"/>
              </w:rPr>
              <w:t>________ LF</w:t>
            </w:r>
          </w:p>
        </w:tc>
        <w:tc>
          <w:tcPr>
            <w:tcW w:w="1566" w:type="dxa"/>
            <w:shd w:val="clear" w:color="auto" w:fill="auto"/>
            <w:vAlign w:val="center"/>
          </w:tcPr>
          <w:p w14:paraId="62736FEA" w14:textId="77777777" w:rsidR="00650CCD" w:rsidRPr="00416BAE" w:rsidRDefault="00650CCD" w:rsidP="00861898">
            <w:pPr>
              <w:tabs>
                <w:tab w:val="right" w:pos="9180"/>
              </w:tabs>
              <w:spacing w:before="120" w:after="120"/>
              <w:jc w:val="center"/>
              <w:rPr>
                <w:rFonts w:cs="Arial"/>
                <w:sz w:val="18"/>
                <w:szCs w:val="18"/>
              </w:rPr>
            </w:pPr>
            <w:r w:rsidRPr="00416BAE">
              <w:rPr>
                <w:rFonts w:cs="Arial"/>
                <w:sz w:val="18"/>
                <w:szCs w:val="18"/>
              </w:rPr>
              <w:t>$_______ / LF</w:t>
            </w:r>
          </w:p>
        </w:tc>
        <w:tc>
          <w:tcPr>
            <w:tcW w:w="1605" w:type="dxa"/>
            <w:shd w:val="clear" w:color="auto" w:fill="auto"/>
            <w:vAlign w:val="center"/>
          </w:tcPr>
          <w:p w14:paraId="01994425" w14:textId="77777777" w:rsidR="00650CCD" w:rsidRPr="00416BAE" w:rsidRDefault="00650CCD" w:rsidP="00861898">
            <w:pPr>
              <w:tabs>
                <w:tab w:val="right" w:pos="9180"/>
              </w:tabs>
              <w:spacing w:before="120" w:after="120"/>
              <w:jc w:val="center"/>
              <w:rPr>
                <w:rFonts w:cs="Arial"/>
                <w:sz w:val="18"/>
                <w:szCs w:val="18"/>
              </w:rPr>
            </w:pPr>
            <w:r w:rsidRPr="00416BAE">
              <w:rPr>
                <w:rFonts w:cs="Arial"/>
                <w:sz w:val="18"/>
                <w:szCs w:val="18"/>
              </w:rPr>
              <w:t>$__________</w:t>
            </w:r>
          </w:p>
        </w:tc>
      </w:tr>
      <w:tr w:rsidR="00650CCD" w14:paraId="5770AB69" w14:textId="77777777" w:rsidTr="00650CCD">
        <w:tc>
          <w:tcPr>
            <w:tcW w:w="2657" w:type="dxa"/>
            <w:shd w:val="clear" w:color="auto" w:fill="auto"/>
            <w:vAlign w:val="center"/>
          </w:tcPr>
          <w:p w14:paraId="4AD11012" w14:textId="77777777" w:rsidR="00650CCD" w:rsidRPr="00416BAE" w:rsidRDefault="00650CCD" w:rsidP="00861898">
            <w:pPr>
              <w:tabs>
                <w:tab w:val="left" w:pos="1440"/>
                <w:tab w:val="right" w:pos="9180"/>
              </w:tabs>
              <w:outlineLvl w:val="3"/>
              <w:rPr>
                <w:rFonts w:cs="Arial"/>
                <w:sz w:val="18"/>
                <w:szCs w:val="18"/>
              </w:rPr>
            </w:pPr>
            <w:r w:rsidRPr="00416BAE">
              <w:rPr>
                <w:rFonts w:cs="Arial"/>
                <w:sz w:val="18"/>
                <w:szCs w:val="18"/>
              </w:rPr>
              <w:t>5a. Surface defect repair, including pop-outs, spalls, &amp; gouges 3/4 – 1-1/2” DIA</w:t>
            </w:r>
          </w:p>
        </w:tc>
        <w:tc>
          <w:tcPr>
            <w:tcW w:w="1240" w:type="dxa"/>
            <w:shd w:val="clear" w:color="auto" w:fill="auto"/>
            <w:vAlign w:val="center"/>
          </w:tcPr>
          <w:p w14:paraId="5162557C" w14:textId="77777777" w:rsidR="00650CCD" w:rsidRPr="00416BAE" w:rsidRDefault="00650CCD" w:rsidP="00861898">
            <w:pPr>
              <w:tabs>
                <w:tab w:val="right" w:pos="9180"/>
              </w:tabs>
              <w:spacing w:before="120" w:after="120"/>
              <w:jc w:val="center"/>
              <w:rPr>
                <w:rFonts w:cs="Arial"/>
                <w:sz w:val="18"/>
                <w:szCs w:val="18"/>
              </w:rPr>
            </w:pPr>
            <w:r w:rsidRPr="00416BAE">
              <w:rPr>
                <w:rFonts w:cs="Arial"/>
                <w:sz w:val="18"/>
                <w:szCs w:val="18"/>
              </w:rPr>
              <w:t>________</w:t>
            </w:r>
          </w:p>
        </w:tc>
        <w:tc>
          <w:tcPr>
            <w:tcW w:w="1416" w:type="dxa"/>
            <w:shd w:val="clear" w:color="auto" w:fill="auto"/>
            <w:vAlign w:val="center"/>
          </w:tcPr>
          <w:p w14:paraId="447652CF" w14:textId="77777777" w:rsidR="00650CCD" w:rsidRPr="00416BAE" w:rsidRDefault="00650CCD" w:rsidP="00861898">
            <w:pPr>
              <w:tabs>
                <w:tab w:val="right" w:pos="9180"/>
              </w:tabs>
              <w:spacing w:before="120" w:after="120"/>
              <w:jc w:val="center"/>
              <w:rPr>
                <w:rFonts w:cs="Arial"/>
                <w:sz w:val="18"/>
                <w:szCs w:val="18"/>
              </w:rPr>
            </w:pPr>
            <w:r w:rsidRPr="00416BAE">
              <w:rPr>
                <w:rFonts w:cs="Arial"/>
                <w:sz w:val="18"/>
                <w:szCs w:val="18"/>
              </w:rPr>
              <w:t>0.025</w:t>
            </w:r>
          </w:p>
        </w:tc>
        <w:tc>
          <w:tcPr>
            <w:tcW w:w="1416" w:type="dxa"/>
            <w:shd w:val="clear" w:color="auto" w:fill="auto"/>
            <w:vAlign w:val="center"/>
          </w:tcPr>
          <w:p w14:paraId="0A53A419" w14:textId="77777777" w:rsidR="00650CCD" w:rsidRPr="00416BAE" w:rsidRDefault="00650CCD" w:rsidP="00861898">
            <w:pPr>
              <w:tabs>
                <w:tab w:val="right" w:pos="9180"/>
              </w:tabs>
              <w:spacing w:before="120" w:after="120"/>
              <w:jc w:val="center"/>
              <w:rPr>
                <w:rFonts w:cs="Arial"/>
                <w:sz w:val="18"/>
                <w:szCs w:val="18"/>
              </w:rPr>
            </w:pPr>
            <w:r w:rsidRPr="00416BAE">
              <w:rPr>
                <w:rFonts w:cs="Arial"/>
                <w:sz w:val="18"/>
                <w:szCs w:val="18"/>
              </w:rPr>
              <w:t>____ UNITS</w:t>
            </w:r>
          </w:p>
        </w:tc>
        <w:tc>
          <w:tcPr>
            <w:tcW w:w="1566" w:type="dxa"/>
            <w:shd w:val="clear" w:color="auto" w:fill="auto"/>
            <w:vAlign w:val="center"/>
          </w:tcPr>
          <w:p w14:paraId="45CAFED7" w14:textId="77777777" w:rsidR="00650CCD" w:rsidRPr="00416BAE" w:rsidRDefault="00650CCD" w:rsidP="00861898">
            <w:pPr>
              <w:tabs>
                <w:tab w:val="right" w:pos="9180"/>
              </w:tabs>
              <w:spacing w:before="120" w:after="120"/>
              <w:jc w:val="center"/>
              <w:rPr>
                <w:rFonts w:cs="Arial"/>
                <w:sz w:val="18"/>
                <w:szCs w:val="18"/>
              </w:rPr>
            </w:pPr>
            <w:r w:rsidRPr="00416BAE">
              <w:rPr>
                <w:rFonts w:cs="Arial"/>
                <w:sz w:val="18"/>
                <w:szCs w:val="18"/>
              </w:rPr>
              <w:t>$_______ / EA</w:t>
            </w:r>
          </w:p>
        </w:tc>
        <w:tc>
          <w:tcPr>
            <w:tcW w:w="1605" w:type="dxa"/>
            <w:shd w:val="clear" w:color="auto" w:fill="auto"/>
            <w:vAlign w:val="center"/>
          </w:tcPr>
          <w:p w14:paraId="179F5AF2" w14:textId="77777777" w:rsidR="00650CCD" w:rsidRPr="00416BAE" w:rsidRDefault="00650CCD" w:rsidP="00861898">
            <w:pPr>
              <w:tabs>
                <w:tab w:val="right" w:pos="9180"/>
              </w:tabs>
              <w:spacing w:before="120" w:after="120"/>
              <w:jc w:val="center"/>
              <w:rPr>
                <w:rFonts w:cs="Arial"/>
                <w:sz w:val="18"/>
                <w:szCs w:val="18"/>
              </w:rPr>
            </w:pPr>
            <w:r w:rsidRPr="00416BAE">
              <w:rPr>
                <w:rFonts w:cs="Arial"/>
                <w:sz w:val="18"/>
                <w:szCs w:val="18"/>
              </w:rPr>
              <w:t>$__________</w:t>
            </w:r>
          </w:p>
        </w:tc>
      </w:tr>
      <w:tr w:rsidR="00650CCD" w14:paraId="6B1B2B88" w14:textId="77777777" w:rsidTr="00650CCD">
        <w:tc>
          <w:tcPr>
            <w:tcW w:w="2657" w:type="dxa"/>
            <w:shd w:val="clear" w:color="auto" w:fill="auto"/>
            <w:vAlign w:val="center"/>
          </w:tcPr>
          <w:p w14:paraId="186CCF83" w14:textId="77777777" w:rsidR="00650CCD" w:rsidRPr="00416BAE" w:rsidRDefault="00650CCD" w:rsidP="00861898">
            <w:pPr>
              <w:tabs>
                <w:tab w:val="left" w:pos="1440"/>
                <w:tab w:val="right" w:pos="9180"/>
              </w:tabs>
              <w:outlineLvl w:val="3"/>
              <w:rPr>
                <w:rFonts w:cs="Arial"/>
                <w:sz w:val="18"/>
                <w:szCs w:val="18"/>
              </w:rPr>
            </w:pPr>
            <w:r w:rsidRPr="00416BAE">
              <w:rPr>
                <w:rFonts w:cs="Arial"/>
                <w:sz w:val="18"/>
                <w:szCs w:val="18"/>
              </w:rPr>
              <w:t>5b.  Surface defect repair, including pop-outs, spalls, &amp; gouges 1-1/2 – 3” DIA</w:t>
            </w:r>
          </w:p>
        </w:tc>
        <w:tc>
          <w:tcPr>
            <w:tcW w:w="1240" w:type="dxa"/>
            <w:shd w:val="clear" w:color="auto" w:fill="auto"/>
            <w:vAlign w:val="center"/>
          </w:tcPr>
          <w:p w14:paraId="21618B71" w14:textId="77777777" w:rsidR="00650CCD" w:rsidRPr="00416BAE" w:rsidRDefault="00650CCD" w:rsidP="00861898">
            <w:pPr>
              <w:tabs>
                <w:tab w:val="right" w:pos="9180"/>
              </w:tabs>
              <w:spacing w:before="120" w:after="120"/>
              <w:jc w:val="center"/>
              <w:rPr>
                <w:rFonts w:cs="Arial"/>
                <w:sz w:val="18"/>
                <w:szCs w:val="18"/>
              </w:rPr>
            </w:pPr>
            <w:r w:rsidRPr="00416BAE">
              <w:rPr>
                <w:rFonts w:cs="Arial"/>
                <w:sz w:val="18"/>
                <w:szCs w:val="18"/>
              </w:rPr>
              <w:t>________</w:t>
            </w:r>
          </w:p>
        </w:tc>
        <w:tc>
          <w:tcPr>
            <w:tcW w:w="1416" w:type="dxa"/>
            <w:shd w:val="clear" w:color="auto" w:fill="auto"/>
            <w:vAlign w:val="center"/>
          </w:tcPr>
          <w:p w14:paraId="362F2007" w14:textId="77777777" w:rsidR="00650CCD" w:rsidRPr="00416BAE" w:rsidRDefault="00650CCD" w:rsidP="00861898">
            <w:pPr>
              <w:tabs>
                <w:tab w:val="right" w:pos="9180"/>
              </w:tabs>
              <w:spacing w:before="120" w:after="120"/>
              <w:jc w:val="center"/>
              <w:rPr>
                <w:rFonts w:cs="Arial"/>
                <w:sz w:val="18"/>
                <w:szCs w:val="18"/>
              </w:rPr>
            </w:pPr>
            <w:r w:rsidRPr="00416BAE">
              <w:rPr>
                <w:rFonts w:cs="Arial"/>
                <w:sz w:val="18"/>
                <w:szCs w:val="18"/>
              </w:rPr>
              <w:t>0.025</w:t>
            </w:r>
          </w:p>
        </w:tc>
        <w:tc>
          <w:tcPr>
            <w:tcW w:w="1416" w:type="dxa"/>
            <w:shd w:val="clear" w:color="auto" w:fill="auto"/>
            <w:vAlign w:val="center"/>
          </w:tcPr>
          <w:p w14:paraId="48EC8C4D" w14:textId="77777777" w:rsidR="00650CCD" w:rsidRPr="00416BAE" w:rsidRDefault="00650CCD" w:rsidP="00861898">
            <w:pPr>
              <w:tabs>
                <w:tab w:val="right" w:pos="9180"/>
              </w:tabs>
              <w:spacing w:before="120" w:after="120"/>
              <w:jc w:val="center"/>
              <w:rPr>
                <w:rFonts w:cs="Arial"/>
                <w:sz w:val="18"/>
                <w:szCs w:val="18"/>
              </w:rPr>
            </w:pPr>
            <w:r w:rsidRPr="00416BAE">
              <w:rPr>
                <w:rFonts w:cs="Arial"/>
                <w:sz w:val="18"/>
                <w:szCs w:val="18"/>
              </w:rPr>
              <w:t>____ UNITS</w:t>
            </w:r>
          </w:p>
        </w:tc>
        <w:tc>
          <w:tcPr>
            <w:tcW w:w="1566" w:type="dxa"/>
            <w:shd w:val="clear" w:color="auto" w:fill="auto"/>
            <w:vAlign w:val="center"/>
          </w:tcPr>
          <w:p w14:paraId="35CF450F" w14:textId="77777777" w:rsidR="00650CCD" w:rsidRPr="00416BAE" w:rsidRDefault="00650CCD" w:rsidP="00861898">
            <w:pPr>
              <w:tabs>
                <w:tab w:val="right" w:pos="9180"/>
              </w:tabs>
              <w:spacing w:before="120" w:after="120"/>
              <w:jc w:val="center"/>
              <w:rPr>
                <w:rFonts w:cs="Arial"/>
                <w:sz w:val="18"/>
                <w:szCs w:val="18"/>
              </w:rPr>
            </w:pPr>
            <w:r w:rsidRPr="00416BAE">
              <w:rPr>
                <w:rFonts w:cs="Arial"/>
                <w:sz w:val="18"/>
                <w:szCs w:val="18"/>
              </w:rPr>
              <w:t>$_______ / EA</w:t>
            </w:r>
          </w:p>
        </w:tc>
        <w:tc>
          <w:tcPr>
            <w:tcW w:w="1605" w:type="dxa"/>
            <w:shd w:val="clear" w:color="auto" w:fill="auto"/>
            <w:vAlign w:val="center"/>
          </w:tcPr>
          <w:p w14:paraId="6B99172E" w14:textId="77777777" w:rsidR="00650CCD" w:rsidRPr="00416BAE" w:rsidRDefault="00650CCD" w:rsidP="00861898">
            <w:pPr>
              <w:tabs>
                <w:tab w:val="right" w:pos="9180"/>
              </w:tabs>
              <w:spacing w:before="120" w:after="120"/>
              <w:jc w:val="center"/>
              <w:rPr>
                <w:rFonts w:cs="Arial"/>
                <w:sz w:val="18"/>
                <w:szCs w:val="18"/>
              </w:rPr>
            </w:pPr>
            <w:r w:rsidRPr="00416BAE">
              <w:rPr>
                <w:rFonts w:cs="Arial"/>
                <w:sz w:val="18"/>
                <w:szCs w:val="18"/>
              </w:rPr>
              <w:t>$__________</w:t>
            </w:r>
          </w:p>
        </w:tc>
      </w:tr>
      <w:tr w:rsidR="00650CCD" w14:paraId="7DB8E993" w14:textId="77777777" w:rsidTr="00650CCD">
        <w:tc>
          <w:tcPr>
            <w:tcW w:w="2657" w:type="dxa"/>
            <w:shd w:val="clear" w:color="auto" w:fill="auto"/>
            <w:vAlign w:val="center"/>
          </w:tcPr>
          <w:p w14:paraId="0C61E8EF" w14:textId="77777777" w:rsidR="00650CCD" w:rsidRPr="00416BAE" w:rsidRDefault="00650CCD" w:rsidP="00861898">
            <w:pPr>
              <w:tabs>
                <w:tab w:val="left" w:pos="1440"/>
                <w:tab w:val="right" w:pos="9180"/>
              </w:tabs>
              <w:outlineLvl w:val="3"/>
              <w:rPr>
                <w:rFonts w:cs="Arial"/>
                <w:sz w:val="18"/>
                <w:szCs w:val="18"/>
              </w:rPr>
            </w:pPr>
            <w:r w:rsidRPr="00416BAE">
              <w:rPr>
                <w:rFonts w:cs="Arial"/>
                <w:sz w:val="18"/>
                <w:szCs w:val="18"/>
              </w:rPr>
              <w:t>6. Surface embed repair, including cleanouts, in-floor electrical outlets &amp; Walker Duct access holes.</w:t>
            </w:r>
          </w:p>
        </w:tc>
        <w:tc>
          <w:tcPr>
            <w:tcW w:w="1240" w:type="dxa"/>
            <w:shd w:val="clear" w:color="auto" w:fill="auto"/>
            <w:vAlign w:val="center"/>
          </w:tcPr>
          <w:p w14:paraId="2331DB4A" w14:textId="77777777" w:rsidR="00650CCD" w:rsidRPr="00416BAE" w:rsidRDefault="00650CCD" w:rsidP="00861898">
            <w:pPr>
              <w:tabs>
                <w:tab w:val="right" w:pos="9180"/>
              </w:tabs>
              <w:spacing w:before="120" w:after="120"/>
              <w:jc w:val="center"/>
              <w:rPr>
                <w:rFonts w:cs="Arial"/>
                <w:sz w:val="18"/>
                <w:szCs w:val="18"/>
              </w:rPr>
            </w:pPr>
            <w:r w:rsidRPr="00416BAE">
              <w:rPr>
                <w:rFonts w:cs="Arial"/>
                <w:sz w:val="18"/>
                <w:szCs w:val="18"/>
              </w:rPr>
              <w:t>________</w:t>
            </w:r>
          </w:p>
        </w:tc>
        <w:tc>
          <w:tcPr>
            <w:tcW w:w="1416" w:type="dxa"/>
            <w:shd w:val="clear" w:color="auto" w:fill="auto"/>
            <w:vAlign w:val="center"/>
          </w:tcPr>
          <w:p w14:paraId="4AB65DC7" w14:textId="77777777" w:rsidR="00650CCD" w:rsidRPr="00416BAE" w:rsidRDefault="00650CCD" w:rsidP="00861898">
            <w:pPr>
              <w:tabs>
                <w:tab w:val="right" w:pos="9180"/>
              </w:tabs>
              <w:spacing w:before="120" w:after="120"/>
              <w:jc w:val="center"/>
              <w:rPr>
                <w:rFonts w:cs="Arial"/>
                <w:sz w:val="18"/>
                <w:szCs w:val="18"/>
              </w:rPr>
            </w:pPr>
            <w:r w:rsidRPr="00416BAE">
              <w:rPr>
                <w:rFonts w:cs="Arial"/>
                <w:sz w:val="18"/>
                <w:szCs w:val="18"/>
              </w:rPr>
              <w:t>0.001</w:t>
            </w:r>
          </w:p>
        </w:tc>
        <w:tc>
          <w:tcPr>
            <w:tcW w:w="1416" w:type="dxa"/>
            <w:shd w:val="clear" w:color="auto" w:fill="auto"/>
            <w:vAlign w:val="center"/>
          </w:tcPr>
          <w:p w14:paraId="51388876" w14:textId="77777777" w:rsidR="00650CCD" w:rsidRPr="00416BAE" w:rsidRDefault="00650CCD" w:rsidP="00861898">
            <w:pPr>
              <w:tabs>
                <w:tab w:val="right" w:pos="9180"/>
              </w:tabs>
              <w:spacing w:before="120" w:after="120"/>
              <w:jc w:val="center"/>
              <w:rPr>
                <w:rFonts w:cs="Arial"/>
                <w:sz w:val="18"/>
                <w:szCs w:val="18"/>
              </w:rPr>
            </w:pPr>
            <w:r w:rsidRPr="00416BAE">
              <w:rPr>
                <w:rFonts w:cs="Arial"/>
                <w:sz w:val="18"/>
                <w:szCs w:val="18"/>
              </w:rPr>
              <w:t>____ UNITS</w:t>
            </w:r>
          </w:p>
        </w:tc>
        <w:tc>
          <w:tcPr>
            <w:tcW w:w="1566" w:type="dxa"/>
            <w:shd w:val="clear" w:color="auto" w:fill="auto"/>
            <w:vAlign w:val="center"/>
          </w:tcPr>
          <w:p w14:paraId="00D809A9" w14:textId="77777777" w:rsidR="00650CCD" w:rsidRPr="00416BAE" w:rsidRDefault="00650CCD" w:rsidP="00861898">
            <w:pPr>
              <w:tabs>
                <w:tab w:val="right" w:pos="9180"/>
              </w:tabs>
              <w:spacing w:before="120" w:after="120"/>
              <w:jc w:val="center"/>
              <w:rPr>
                <w:rFonts w:cs="Arial"/>
                <w:sz w:val="18"/>
                <w:szCs w:val="18"/>
              </w:rPr>
            </w:pPr>
            <w:r w:rsidRPr="00416BAE">
              <w:rPr>
                <w:rFonts w:cs="Arial"/>
                <w:sz w:val="18"/>
                <w:szCs w:val="18"/>
              </w:rPr>
              <w:t>$_______ / EA</w:t>
            </w:r>
          </w:p>
        </w:tc>
        <w:tc>
          <w:tcPr>
            <w:tcW w:w="1605" w:type="dxa"/>
            <w:shd w:val="clear" w:color="auto" w:fill="auto"/>
            <w:vAlign w:val="center"/>
          </w:tcPr>
          <w:p w14:paraId="7AF7565B" w14:textId="77777777" w:rsidR="00650CCD" w:rsidRPr="00416BAE" w:rsidRDefault="00650CCD" w:rsidP="00861898">
            <w:pPr>
              <w:tabs>
                <w:tab w:val="right" w:pos="9180"/>
              </w:tabs>
              <w:spacing w:before="120" w:after="120"/>
              <w:jc w:val="center"/>
              <w:rPr>
                <w:rFonts w:cs="Arial"/>
                <w:sz w:val="18"/>
                <w:szCs w:val="18"/>
              </w:rPr>
            </w:pPr>
            <w:r w:rsidRPr="00416BAE">
              <w:rPr>
                <w:rFonts w:cs="Arial"/>
                <w:sz w:val="18"/>
                <w:szCs w:val="18"/>
              </w:rPr>
              <w:t>$__________</w:t>
            </w:r>
          </w:p>
        </w:tc>
      </w:tr>
      <w:tr w:rsidR="00650CCD" w14:paraId="72CC410D" w14:textId="77777777" w:rsidTr="00650CCD">
        <w:tc>
          <w:tcPr>
            <w:tcW w:w="2657" w:type="dxa"/>
            <w:shd w:val="clear" w:color="auto" w:fill="auto"/>
            <w:vAlign w:val="center"/>
          </w:tcPr>
          <w:p w14:paraId="39E5B632" w14:textId="77777777" w:rsidR="00650CCD" w:rsidRPr="00416BAE" w:rsidRDefault="00650CCD" w:rsidP="00861898">
            <w:pPr>
              <w:tabs>
                <w:tab w:val="left" w:pos="1440"/>
                <w:tab w:val="right" w:pos="9180"/>
              </w:tabs>
              <w:outlineLvl w:val="3"/>
              <w:rPr>
                <w:rFonts w:cs="Arial"/>
                <w:sz w:val="18"/>
                <w:szCs w:val="18"/>
              </w:rPr>
            </w:pPr>
            <w:r w:rsidRPr="00416BAE">
              <w:rPr>
                <w:rFonts w:cs="Arial"/>
                <w:sz w:val="18"/>
                <w:szCs w:val="18"/>
              </w:rPr>
              <w:t>7. Large surface repair, existing underlayment removal &amp; replacement with 1/4" Polished Overlay.</w:t>
            </w:r>
          </w:p>
        </w:tc>
        <w:tc>
          <w:tcPr>
            <w:tcW w:w="1240" w:type="dxa"/>
            <w:shd w:val="clear" w:color="auto" w:fill="auto"/>
            <w:vAlign w:val="center"/>
          </w:tcPr>
          <w:p w14:paraId="3C8B7781" w14:textId="77777777" w:rsidR="00650CCD" w:rsidRPr="00416BAE" w:rsidRDefault="00650CCD" w:rsidP="00861898">
            <w:pPr>
              <w:tabs>
                <w:tab w:val="right" w:pos="9180"/>
              </w:tabs>
              <w:spacing w:before="120" w:after="120"/>
              <w:jc w:val="center"/>
              <w:rPr>
                <w:rFonts w:cs="Arial"/>
                <w:sz w:val="18"/>
                <w:szCs w:val="18"/>
              </w:rPr>
            </w:pPr>
          </w:p>
        </w:tc>
        <w:tc>
          <w:tcPr>
            <w:tcW w:w="1416" w:type="dxa"/>
            <w:shd w:val="clear" w:color="auto" w:fill="auto"/>
            <w:vAlign w:val="center"/>
          </w:tcPr>
          <w:p w14:paraId="4D745373" w14:textId="77777777" w:rsidR="00650CCD" w:rsidRPr="00416BAE" w:rsidRDefault="00650CCD" w:rsidP="00861898">
            <w:pPr>
              <w:tabs>
                <w:tab w:val="right" w:pos="9180"/>
              </w:tabs>
              <w:spacing w:before="120" w:after="120"/>
              <w:jc w:val="center"/>
              <w:rPr>
                <w:rFonts w:cs="Arial"/>
                <w:sz w:val="18"/>
                <w:szCs w:val="18"/>
              </w:rPr>
            </w:pPr>
          </w:p>
        </w:tc>
        <w:tc>
          <w:tcPr>
            <w:tcW w:w="1416" w:type="dxa"/>
            <w:shd w:val="clear" w:color="auto" w:fill="auto"/>
            <w:vAlign w:val="center"/>
          </w:tcPr>
          <w:p w14:paraId="02B2367A" w14:textId="77777777" w:rsidR="00650CCD" w:rsidRPr="00416BAE" w:rsidRDefault="00650CCD" w:rsidP="00861898">
            <w:pPr>
              <w:tabs>
                <w:tab w:val="right" w:pos="9180"/>
              </w:tabs>
              <w:spacing w:before="120" w:after="120"/>
              <w:jc w:val="center"/>
              <w:rPr>
                <w:rFonts w:cs="Arial"/>
                <w:sz w:val="18"/>
                <w:szCs w:val="18"/>
              </w:rPr>
            </w:pPr>
          </w:p>
        </w:tc>
        <w:tc>
          <w:tcPr>
            <w:tcW w:w="1566" w:type="dxa"/>
            <w:shd w:val="clear" w:color="auto" w:fill="auto"/>
            <w:vAlign w:val="center"/>
          </w:tcPr>
          <w:p w14:paraId="09E095AE" w14:textId="77777777" w:rsidR="00650CCD" w:rsidRPr="00416BAE" w:rsidRDefault="00650CCD" w:rsidP="00861898">
            <w:pPr>
              <w:tabs>
                <w:tab w:val="right" w:pos="9180"/>
              </w:tabs>
              <w:spacing w:before="120" w:after="120"/>
              <w:jc w:val="center"/>
              <w:rPr>
                <w:rFonts w:cs="Arial"/>
                <w:sz w:val="18"/>
                <w:szCs w:val="18"/>
              </w:rPr>
            </w:pPr>
            <w:r w:rsidRPr="00416BAE">
              <w:rPr>
                <w:rFonts w:cs="Arial"/>
                <w:sz w:val="18"/>
                <w:szCs w:val="18"/>
              </w:rPr>
              <w:t>$_______ / SF</w:t>
            </w:r>
          </w:p>
        </w:tc>
        <w:tc>
          <w:tcPr>
            <w:tcW w:w="1605" w:type="dxa"/>
            <w:shd w:val="clear" w:color="auto" w:fill="auto"/>
            <w:vAlign w:val="center"/>
          </w:tcPr>
          <w:p w14:paraId="07DADFE6" w14:textId="77777777" w:rsidR="00650CCD" w:rsidRPr="00416BAE" w:rsidRDefault="00650CCD" w:rsidP="00861898">
            <w:pPr>
              <w:tabs>
                <w:tab w:val="right" w:pos="9180"/>
              </w:tabs>
              <w:spacing w:before="120" w:after="120"/>
              <w:jc w:val="center"/>
              <w:rPr>
                <w:rFonts w:cs="Arial"/>
                <w:sz w:val="18"/>
                <w:szCs w:val="18"/>
              </w:rPr>
            </w:pPr>
          </w:p>
        </w:tc>
      </w:tr>
      <w:tr w:rsidR="00650CCD" w14:paraId="04831430" w14:textId="77777777" w:rsidTr="00650CCD">
        <w:tc>
          <w:tcPr>
            <w:tcW w:w="2657" w:type="dxa"/>
            <w:shd w:val="clear" w:color="auto" w:fill="auto"/>
            <w:vAlign w:val="center"/>
          </w:tcPr>
          <w:p w14:paraId="20E87DBF" w14:textId="77777777" w:rsidR="00650CCD" w:rsidRPr="00416BAE" w:rsidRDefault="00650CCD" w:rsidP="00861898">
            <w:pPr>
              <w:tabs>
                <w:tab w:val="left" w:pos="1440"/>
                <w:tab w:val="right" w:pos="9180"/>
              </w:tabs>
              <w:outlineLvl w:val="3"/>
              <w:rPr>
                <w:rFonts w:cs="Arial"/>
                <w:sz w:val="18"/>
                <w:szCs w:val="18"/>
              </w:rPr>
            </w:pPr>
            <w:r w:rsidRPr="00416BAE">
              <w:rPr>
                <w:rFonts w:cs="Arial"/>
                <w:sz w:val="18"/>
                <w:szCs w:val="18"/>
              </w:rPr>
              <w:t>8. Grout coat surface enhancement, including micro-pin holes, pitting &amp; other shallow surface deficiencies</w:t>
            </w:r>
          </w:p>
        </w:tc>
        <w:tc>
          <w:tcPr>
            <w:tcW w:w="1240" w:type="dxa"/>
            <w:shd w:val="clear" w:color="auto" w:fill="auto"/>
            <w:vAlign w:val="center"/>
          </w:tcPr>
          <w:p w14:paraId="122CDC3C" w14:textId="77777777" w:rsidR="00650CCD" w:rsidRPr="00416BAE" w:rsidRDefault="00650CCD" w:rsidP="00861898">
            <w:pPr>
              <w:tabs>
                <w:tab w:val="right" w:pos="9180"/>
              </w:tabs>
              <w:spacing w:before="120" w:after="120"/>
              <w:jc w:val="center"/>
              <w:rPr>
                <w:rFonts w:cs="Arial"/>
                <w:sz w:val="18"/>
                <w:szCs w:val="18"/>
              </w:rPr>
            </w:pPr>
            <w:r w:rsidRPr="00416BAE">
              <w:rPr>
                <w:rFonts w:cs="Arial"/>
                <w:sz w:val="18"/>
                <w:szCs w:val="18"/>
              </w:rPr>
              <w:t>________</w:t>
            </w:r>
          </w:p>
        </w:tc>
        <w:tc>
          <w:tcPr>
            <w:tcW w:w="1416" w:type="dxa"/>
            <w:shd w:val="clear" w:color="auto" w:fill="auto"/>
            <w:vAlign w:val="center"/>
          </w:tcPr>
          <w:p w14:paraId="5E09A716" w14:textId="77777777" w:rsidR="00650CCD" w:rsidRPr="00416BAE" w:rsidRDefault="00650CCD" w:rsidP="00861898">
            <w:pPr>
              <w:tabs>
                <w:tab w:val="right" w:pos="9180"/>
              </w:tabs>
              <w:spacing w:before="120" w:after="120"/>
              <w:jc w:val="center"/>
              <w:rPr>
                <w:rFonts w:cs="Arial"/>
                <w:sz w:val="18"/>
                <w:szCs w:val="18"/>
              </w:rPr>
            </w:pPr>
            <w:r w:rsidRPr="00416BAE">
              <w:rPr>
                <w:rFonts w:cs="Arial"/>
                <w:sz w:val="18"/>
                <w:szCs w:val="18"/>
              </w:rPr>
              <w:t>0.10</w:t>
            </w:r>
          </w:p>
        </w:tc>
        <w:tc>
          <w:tcPr>
            <w:tcW w:w="1416" w:type="dxa"/>
            <w:shd w:val="clear" w:color="auto" w:fill="auto"/>
            <w:vAlign w:val="center"/>
          </w:tcPr>
          <w:p w14:paraId="335BE729" w14:textId="77777777" w:rsidR="00650CCD" w:rsidRPr="00416BAE" w:rsidRDefault="00650CCD" w:rsidP="00861898">
            <w:pPr>
              <w:tabs>
                <w:tab w:val="right" w:pos="9180"/>
              </w:tabs>
              <w:spacing w:before="120" w:after="120"/>
              <w:jc w:val="center"/>
              <w:rPr>
                <w:rFonts w:cs="Arial"/>
                <w:sz w:val="18"/>
                <w:szCs w:val="18"/>
              </w:rPr>
            </w:pPr>
            <w:r w:rsidRPr="00416BAE">
              <w:rPr>
                <w:rFonts w:cs="Arial"/>
                <w:sz w:val="18"/>
                <w:szCs w:val="18"/>
              </w:rPr>
              <w:t>_______ SF</w:t>
            </w:r>
          </w:p>
        </w:tc>
        <w:tc>
          <w:tcPr>
            <w:tcW w:w="1566" w:type="dxa"/>
            <w:shd w:val="clear" w:color="auto" w:fill="auto"/>
            <w:vAlign w:val="center"/>
          </w:tcPr>
          <w:p w14:paraId="67BFE682" w14:textId="77777777" w:rsidR="00650CCD" w:rsidRPr="00416BAE" w:rsidRDefault="00650CCD" w:rsidP="00861898">
            <w:pPr>
              <w:tabs>
                <w:tab w:val="right" w:pos="9180"/>
              </w:tabs>
              <w:spacing w:before="120" w:after="120"/>
              <w:jc w:val="center"/>
              <w:rPr>
                <w:rFonts w:cs="Arial"/>
                <w:sz w:val="18"/>
                <w:szCs w:val="18"/>
              </w:rPr>
            </w:pPr>
            <w:r w:rsidRPr="00416BAE">
              <w:rPr>
                <w:rFonts w:cs="Arial"/>
                <w:sz w:val="18"/>
                <w:szCs w:val="18"/>
              </w:rPr>
              <w:t>$_______ / SF</w:t>
            </w:r>
          </w:p>
        </w:tc>
        <w:tc>
          <w:tcPr>
            <w:tcW w:w="1605" w:type="dxa"/>
            <w:shd w:val="clear" w:color="auto" w:fill="auto"/>
            <w:vAlign w:val="center"/>
          </w:tcPr>
          <w:p w14:paraId="47FB0888" w14:textId="77777777" w:rsidR="00650CCD" w:rsidRPr="00416BAE" w:rsidRDefault="00650CCD" w:rsidP="00861898">
            <w:pPr>
              <w:tabs>
                <w:tab w:val="right" w:pos="9180"/>
              </w:tabs>
              <w:spacing w:before="120" w:after="120"/>
              <w:jc w:val="center"/>
              <w:rPr>
                <w:rFonts w:cs="Arial"/>
                <w:sz w:val="18"/>
                <w:szCs w:val="18"/>
              </w:rPr>
            </w:pPr>
            <w:r w:rsidRPr="00416BAE">
              <w:rPr>
                <w:rFonts w:cs="Arial"/>
                <w:sz w:val="18"/>
                <w:szCs w:val="18"/>
              </w:rPr>
              <w:t>$__________</w:t>
            </w:r>
          </w:p>
        </w:tc>
      </w:tr>
      <w:tr w:rsidR="00650CCD" w14:paraId="77C3BD07" w14:textId="77777777" w:rsidTr="00650CCD">
        <w:trPr>
          <w:trHeight w:val="548"/>
        </w:trPr>
        <w:tc>
          <w:tcPr>
            <w:tcW w:w="2657" w:type="dxa"/>
            <w:shd w:val="clear" w:color="auto" w:fill="auto"/>
            <w:vAlign w:val="center"/>
          </w:tcPr>
          <w:p w14:paraId="33AA338E" w14:textId="77777777" w:rsidR="00650CCD" w:rsidRPr="00416BAE" w:rsidRDefault="00650CCD" w:rsidP="00861898">
            <w:pPr>
              <w:tabs>
                <w:tab w:val="left" w:pos="1440"/>
                <w:tab w:val="right" w:pos="9180"/>
              </w:tabs>
              <w:outlineLvl w:val="3"/>
              <w:rPr>
                <w:rFonts w:cs="Arial"/>
                <w:sz w:val="18"/>
                <w:szCs w:val="18"/>
              </w:rPr>
            </w:pPr>
            <w:r w:rsidRPr="00416BAE">
              <w:rPr>
                <w:rFonts w:cs="Arial"/>
                <w:sz w:val="18"/>
                <w:szCs w:val="18"/>
              </w:rPr>
              <w:t>9. Full Grind and Polish portions of the project not currently included.</w:t>
            </w:r>
          </w:p>
        </w:tc>
        <w:tc>
          <w:tcPr>
            <w:tcW w:w="1240" w:type="dxa"/>
            <w:shd w:val="clear" w:color="auto" w:fill="auto"/>
            <w:vAlign w:val="center"/>
          </w:tcPr>
          <w:p w14:paraId="23889851" w14:textId="77777777" w:rsidR="00650CCD" w:rsidRPr="00416BAE" w:rsidRDefault="00650CCD" w:rsidP="00861898">
            <w:pPr>
              <w:tabs>
                <w:tab w:val="right" w:pos="9180"/>
              </w:tabs>
              <w:spacing w:before="120" w:after="120"/>
              <w:jc w:val="center"/>
              <w:rPr>
                <w:rFonts w:cs="Arial"/>
                <w:sz w:val="18"/>
                <w:szCs w:val="18"/>
              </w:rPr>
            </w:pPr>
          </w:p>
        </w:tc>
        <w:tc>
          <w:tcPr>
            <w:tcW w:w="1416" w:type="dxa"/>
            <w:shd w:val="clear" w:color="auto" w:fill="auto"/>
            <w:vAlign w:val="center"/>
          </w:tcPr>
          <w:p w14:paraId="4A482B13" w14:textId="77777777" w:rsidR="00650CCD" w:rsidRPr="00416BAE" w:rsidRDefault="00650CCD" w:rsidP="00861898">
            <w:pPr>
              <w:tabs>
                <w:tab w:val="right" w:pos="9180"/>
              </w:tabs>
              <w:spacing w:before="120" w:after="120"/>
              <w:jc w:val="center"/>
              <w:rPr>
                <w:rFonts w:cs="Arial"/>
                <w:sz w:val="18"/>
                <w:szCs w:val="18"/>
              </w:rPr>
            </w:pPr>
          </w:p>
        </w:tc>
        <w:tc>
          <w:tcPr>
            <w:tcW w:w="1416" w:type="dxa"/>
            <w:shd w:val="clear" w:color="auto" w:fill="auto"/>
            <w:vAlign w:val="center"/>
          </w:tcPr>
          <w:p w14:paraId="4DA954F6" w14:textId="77777777" w:rsidR="00650CCD" w:rsidRPr="00416BAE" w:rsidRDefault="00650CCD" w:rsidP="00861898">
            <w:pPr>
              <w:tabs>
                <w:tab w:val="right" w:pos="9180"/>
              </w:tabs>
              <w:spacing w:before="120" w:after="120"/>
              <w:jc w:val="center"/>
              <w:rPr>
                <w:rFonts w:cs="Arial"/>
                <w:sz w:val="18"/>
                <w:szCs w:val="18"/>
              </w:rPr>
            </w:pPr>
          </w:p>
        </w:tc>
        <w:tc>
          <w:tcPr>
            <w:tcW w:w="1566" w:type="dxa"/>
            <w:shd w:val="clear" w:color="auto" w:fill="auto"/>
            <w:vAlign w:val="center"/>
          </w:tcPr>
          <w:p w14:paraId="742D5222" w14:textId="77777777" w:rsidR="00650CCD" w:rsidRPr="00416BAE" w:rsidRDefault="00650CCD" w:rsidP="00861898">
            <w:pPr>
              <w:tabs>
                <w:tab w:val="right" w:pos="9180"/>
              </w:tabs>
              <w:spacing w:before="120" w:after="120"/>
              <w:jc w:val="center"/>
              <w:rPr>
                <w:rFonts w:cs="Arial"/>
                <w:sz w:val="18"/>
                <w:szCs w:val="18"/>
              </w:rPr>
            </w:pPr>
            <w:r w:rsidRPr="00416BAE">
              <w:rPr>
                <w:rFonts w:cs="Arial"/>
                <w:sz w:val="18"/>
                <w:szCs w:val="18"/>
              </w:rPr>
              <w:t>$_______ / SF</w:t>
            </w:r>
          </w:p>
        </w:tc>
        <w:tc>
          <w:tcPr>
            <w:tcW w:w="1605" w:type="dxa"/>
            <w:shd w:val="clear" w:color="auto" w:fill="auto"/>
            <w:vAlign w:val="center"/>
          </w:tcPr>
          <w:p w14:paraId="09B4CA5B" w14:textId="77777777" w:rsidR="00650CCD" w:rsidRPr="00416BAE" w:rsidRDefault="00650CCD" w:rsidP="00861898">
            <w:pPr>
              <w:tabs>
                <w:tab w:val="right" w:pos="9180"/>
              </w:tabs>
              <w:spacing w:before="120" w:after="120"/>
              <w:jc w:val="center"/>
              <w:rPr>
                <w:rFonts w:cs="Arial"/>
                <w:sz w:val="18"/>
                <w:szCs w:val="18"/>
              </w:rPr>
            </w:pPr>
          </w:p>
        </w:tc>
      </w:tr>
    </w:tbl>
    <w:p w14:paraId="2B37A9AF" w14:textId="77777777" w:rsidR="00294B16" w:rsidRPr="00494526" w:rsidRDefault="00320C34" w:rsidP="00294B16">
      <w:pPr>
        <w:pStyle w:val="EOS"/>
        <w:tabs>
          <w:tab w:val="left" w:pos="345"/>
          <w:tab w:val="left" w:pos="4410"/>
        </w:tabs>
        <w:jc w:val="left"/>
        <w:rPr>
          <w:b w:val="0"/>
          <w:bCs/>
          <w:sz w:val="18"/>
        </w:rPr>
      </w:pPr>
      <w:r w:rsidRPr="00941E48">
        <w:rPr>
          <w:b w:val="0"/>
          <w:bCs/>
          <w:sz w:val="18"/>
        </w:rPr>
        <w:t xml:space="preserve">Note:  </w:t>
      </w:r>
      <w:r w:rsidR="00294B16" w:rsidRPr="00941E48">
        <w:rPr>
          <w:b w:val="0"/>
          <w:bCs/>
          <w:sz w:val="18"/>
        </w:rPr>
        <w:t xml:space="preserve">Quantities in worksheet </w:t>
      </w:r>
      <w:r w:rsidRPr="00941E48">
        <w:rPr>
          <w:b w:val="0"/>
          <w:bCs/>
          <w:sz w:val="18"/>
        </w:rPr>
        <w:t xml:space="preserve">above </w:t>
      </w:r>
      <w:r w:rsidR="00294B16" w:rsidRPr="00941E48">
        <w:rPr>
          <w:b w:val="0"/>
          <w:bCs/>
          <w:sz w:val="18"/>
        </w:rPr>
        <w:t xml:space="preserve">are based on assumptions made during design.  Contractor is responsible to field verify all quantities of repair required.  Notify Contracting Officer immediately if actual quantities vary from those in the </w:t>
      </w:r>
      <w:r w:rsidRPr="00941E48">
        <w:rPr>
          <w:b w:val="0"/>
          <w:bCs/>
          <w:sz w:val="18"/>
        </w:rPr>
        <w:t xml:space="preserve">worksheet </w:t>
      </w:r>
      <w:r w:rsidR="00294B16" w:rsidRPr="00941E48">
        <w:rPr>
          <w:b w:val="0"/>
          <w:bCs/>
          <w:sz w:val="18"/>
        </w:rPr>
        <w:t>above</w:t>
      </w:r>
      <w:r w:rsidRPr="00941E48">
        <w:rPr>
          <w:b w:val="0"/>
          <w:bCs/>
          <w:sz w:val="18"/>
        </w:rPr>
        <w:t>.</w:t>
      </w:r>
    </w:p>
    <w:p w14:paraId="11756708" w14:textId="77777777" w:rsidR="00861898" w:rsidRDefault="00861898">
      <w:pPr>
        <w:pStyle w:val="EOS"/>
        <w:tabs>
          <w:tab w:val="left" w:pos="345"/>
          <w:tab w:val="left" w:pos="4410"/>
        </w:tabs>
      </w:pPr>
      <w:r>
        <w:lastRenderedPageBreak/>
        <w:t>END OF SECTION</w:t>
      </w:r>
    </w:p>
    <w:sectPr w:rsidR="00861898" w:rsidSect="00861898">
      <w:headerReference w:type="default" r:id="rId17"/>
      <w:footerReference w:type="default" r:id="rId18"/>
      <w:type w:val="continuous"/>
      <w:pgSz w:w="12240" w:h="15840" w:code="1"/>
      <w:pgMar w:top="1440" w:right="1440" w:bottom="117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BAC26" w14:textId="77777777" w:rsidR="00C92ED2" w:rsidRDefault="00C92ED2" w:rsidP="00A93D08">
      <w:r>
        <w:separator/>
      </w:r>
    </w:p>
  </w:endnote>
  <w:endnote w:type="continuationSeparator" w:id="0">
    <w:p w14:paraId="2070C4B6" w14:textId="77777777" w:rsidR="00C92ED2" w:rsidRDefault="00C92ED2" w:rsidP="00A9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F832" w14:textId="77777777" w:rsidR="00416BAE" w:rsidRDefault="00416BAE">
    <w:pPr>
      <w:tabs>
        <w:tab w:val="center" w:pos="4680"/>
        <w:tab w:val="right" w:pos="9360"/>
      </w:tabs>
      <w:jc w:val="center"/>
      <w:rPr>
        <w:rFonts w:cs="Arial"/>
        <w:color w:val="000000"/>
      </w:rPr>
    </w:pPr>
  </w:p>
  <w:p w14:paraId="21705D20" w14:textId="77777777" w:rsidR="00416BAE" w:rsidRDefault="00416BAE">
    <w:pPr>
      <w:tabs>
        <w:tab w:val="center" w:pos="4680"/>
        <w:tab w:val="right" w:pos="9360"/>
      </w:tabs>
      <w:jc w:val="center"/>
      <w:rPr>
        <w:rFonts w:cs="Arial"/>
        <w:b/>
        <w:bCs/>
        <w:sz w:val="24"/>
        <w:szCs w:val="24"/>
      </w:rPr>
    </w:pPr>
    <w:r>
      <w:rPr>
        <w:rStyle w:val="NAM"/>
        <w:b/>
        <w:sz w:val="24"/>
      </w:rPr>
      <w:t>INTERIOR CONCRETE SLAB REPAIRS AND JOINT FILLER REPLACEMENT</w:t>
    </w:r>
  </w:p>
  <w:p w14:paraId="6EB1489F" w14:textId="77777777" w:rsidR="00416BAE" w:rsidRDefault="00416BAE">
    <w:pPr>
      <w:tabs>
        <w:tab w:val="center" w:pos="4680"/>
        <w:tab w:val="right" w:pos="9360"/>
      </w:tabs>
      <w:jc w:val="center"/>
      <w:rPr>
        <w:rFonts w:cs="Arial"/>
        <w:b/>
        <w:bCs/>
        <w:sz w:val="24"/>
        <w:szCs w:val="24"/>
      </w:rPr>
    </w:pPr>
    <w:r>
      <w:rPr>
        <w:rStyle w:val="NUM"/>
      </w:rPr>
      <w:t>03 35 40</w:t>
    </w:r>
    <w:r>
      <w:rPr>
        <w:rFonts w:cs="Arial"/>
        <w:b/>
        <w:bCs/>
        <w:sz w:val="24"/>
        <w:szCs w:val="24"/>
      </w:rPr>
      <w:t xml:space="preserve"> - </w:t>
    </w:r>
    <w:r w:rsidR="009C1D60">
      <w:rPr>
        <w:rFonts w:cs="Arial"/>
        <w:b/>
        <w:bCs/>
        <w:sz w:val="24"/>
        <w:szCs w:val="24"/>
      </w:rPr>
      <w:fldChar w:fldCharType="begin"/>
    </w:r>
    <w:r>
      <w:rPr>
        <w:rFonts w:cs="Arial"/>
        <w:b/>
        <w:bCs/>
        <w:sz w:val="24"/>
        <w:szCs w:val="24"/>
      </w:rPr>
      <w:instrText xml:space="preserve"> PAGE  \* MERGEFORMAT </w:instrText>
    </w:r>
    <w:r w:rsidR="009C1D60">
      <w:rPr>
        <w:rFonts w:cs="Arial"/>
        <w:b/>
        <w:bCs/>
        <w:sz w:val="24"/>
        <w:szCs w:val="24"/>
      </w:rPr>
      <w:fldChar w:fldCharType="separate"/>
    </w:r>
    <w:r w:rsidR="00C80B38">
      <w:rPr>
        <w:rFonts w:cs="Arial"/>
        <w:b/>
        <w:bCs/>
        <w:noProof/>
        <w:sz w:val="24"/>
        <w:szCs w:val="24"/>
      </w:rPr>
      <w:t>6</w:t>
    </w:r>
    <w:r w:rsidR="009C1D60">
      <w:rPr>
        <w:rFonts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BA32D" w14:textId="77777777" w:rsidR="00C92ED2" w:rsidRDefault="00C92ED2" w:rsidP="00A93D08">
      <w:r>
        <w:separator/>
      </w:r>
    </w:p>
  </w:footnote>
  <w:footnote w:type="continuationSeparator" w:id="0">
    <w:p w14:paraId="7FB7CA65" w14:textId="77777777" w:rsidR="00C92ED2" w:rsidRDefault="00C92ED2" w:rsidP="00A93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23B8" w14:textId="77777777" w:rsidR="005E599A" w:rsidRPr="00202F0E" w:rsidRDefault="005E599A" w:rsidP="005E599A">
    <w:pPr>
      <w:pStyle w:val="Header"/>
      <w:tabs>
        <w:tab w:val="right" w:pos="9214"/>
      </w:tabs>
      <w:rPr>
        <w:rFonts w:cs="Arial"/>
      </w:rPr>
    </w:pPr>
    <w:r>
      <w:rPr>
        <w:rFonts w:cs="Arial"/>
      </w:rPr>
      <w:t>[Project Name]</w:t>
    </w:r>
    <w:r>
      <w:rPr>
        <w:rFonts w:cs="Arial"/>
      </w:rPr>
      <w:tab/>
      <w:t>[Submittal Information]</w:t>
    </w:r>
    <w:r>
      <w:rPr>
        <w:rFonts w:cs="Arial"/>
      </w:rPr>
      <w:tab/>
      <w:t>[</w:t>
    </w:r>
    <w:r w:rsidRPr="00F87D31">
      <w:rPr>
        <w:rFonts w:cs="Arial"/>
      </w:rPr>
      <w:t>Submittal Date</w:t>
    </w:r>
    <w:r>
      <w:rPr>
        <w:rFonts w:cs="Arial"/>
      </w:rPr>
      <w:t>: MO YEAR]</w:t>
    </w:r>
  </w:p>
  <w:p w14:paraId="6B6A3C2F" w14:textId="77777777" w:rsidR="005E599A" w:rsidRPr="00F87D31" w:rsidRDefault="005E599A" w:rsidP="005E599A">
    <w:pPr>
      <w:pStyle w:val="Header"/>
      <w:rPr>
        <w:rFonts w:cs="Arial"/>
      </w:rPr>
    </w:pPr>
    <w:r>
      <w:rPr>
        <w:rFonts w:cs="Arial"/>
      </w:rPr>
      <w:t>[</w:t>
    </w:r>
    <w:r w:rsidRPr="00F87D31">
      <w:rPr>
        <w:rFonts w:cs="Arial"/>
      </w:rPr>
      <w:t>Project Location</w:t>
    </w:r>
    <w:r>
      <w:rPr>
        <w:rFonts w:cs="Arial"/>
      </w:rPr>
      <w:t>]</w:t>
    </w:r>
    <w:r w:rsidRPr="00F87D31">
      <w:rPr>
        <w:rFonts w:cs="Arial"/>
      </w:rPr>
      <w:tab/>
    </w:r>
    <w:r w:rsidRPr="00F87D31">
      <w:rPr>
        <w:rFonts w:cs="Arial"/>
      </w:rPr>
      <w:tab/>
    </w:r>
  </w:p>
  <w:p w14:paraId="6593B7F4" w14:textId="77777777" w:rsidR="005E599A" w:rsidRPr="00EE663C" w:rsidRDefault="005E599A" w:rsidP="005E599A">
    <w:pPr>
      <w:tabs>
        <w:tab w:val="center" w:pos="4680"/>
        <w:tab w:val="right" w:pos="9360"/>
      </w:tabs>
      <w:rPr>
        <w:rFonts w:cs="Arial"/>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89A441"/>
    <w:multiLevelType w:val="hybridMultilevel"/>
    <w:tmpl w:val="4A9A8D99"/>
    <w:lvl w:ilvl="0" w:tplc="887C8604">
      <w:start w:val="1"/>
      <w:numFmt w:val="decimal"/>
      <w:suff w:val="nothing"/>
      <w:lvlText w:val=""/>
      <w:lvlJc w:val="left"/>
    </w:lvl>
    <w:lvl w:ilvl="1" w:tplc="AE56CCA0">
      <w:numFmt w:val="decimal"/>
      <w:lvlText w:val=""/>
      <w:lvlJc w:val="left"/>
    </w:lvl>
    <w:lvl w:ilvl="2" w:tplc="9D2402AC">
      <w:numFmt w:val="decimal"/>
      <w:lvlText w:val=""/>
      <w:lvlJc w:val="left"/>
    </w:lvl>
    <w:lvl w:ilvl="3" w:tplc="DB4ECB9E">
      <w:numFmt w:val="decimal"/>
      <w:lvlText w:val=""/>
      <w:lvlJc w:val="left"/>
    </w:lvl>
    <w:lvl w:ilvl="4" w:tplc="0BB0D54A">
      <w:numFmt w:val="decimal"/>
      <w:lvlText w:val=""/>
      <w:lvlJc w:val="left"/>
    </w:lvl>
    <w:lvl w:ilvl="5" w:tplc="29FE80BC">
      <w:numFmt w:val="decimal"/>
      <w:lvlText w:val=""/>
      <w:lvlJc w:val="left"/>
    </w:lvl>
    <w:lvl w:ilvl="6" w:tplc="2CBC788A">
      <w:numFmt w:val="decimal"/>
      <w:lvlText w:val=""/>
      <w:lvlJc w:val="left"/>
    </w:lvl>
    <w:lvl w:ilvl="7" w:tplc="C3867E20">
      <w:numFmt w:val="decimal"/>
      <w:lvlText w:val=""/>
      <w:lvlJc w:val="left"/>
    </w:lvl>
    <w:lvl w:ilvl="8" w:tplc="2DA0971A">
      <w:numFmt w:val="decimal"/>
      <w:lvlText w:val=""/>
      <w:lvlJc w:val="left"/>
    </w:lvl>
  </w:abstractNum>
  <w:abstractNum w:abstractNumId="1" w15:restartNumberingAfterBreak="0">
    <w:nsid w:val="00000001"/>
    <w:multiLevelType w:val="multilevel"/>
    <w:tmpl w:val="A35A206E"/>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6DB33AD"/>
    <w:multiLevelType w:val="hybridMultilevel"/>
    <w:tmpl w:val="BD6C85A4"/>
    <w:lvl w:ilvl="0" w:tplc="EB72F754">
      <w:start w:val="1"/>
      <w:numFmt w:val="lowerLetter"/>
      <w:lvlText w:val="%1."/>
      <w:lvlJc w:val="left"/>
      <w:pPr>
        <w:ind w:left="1440" w:hanging="360"/>
      </w:pPr>
    </w:lvl>
    <w:lvl w:ilvl="1" w:tplc="D1E0077C">
      <w:start w:val="1"/>
      <w:numFmt w:val="decimal"/>
      <w:lvlText w:val="%2."/>
      <w:lvlJc w:val="left"/>
      <w:pPr>
        <w:ind w:left="2340" w:hanging="540"/>
      </w:pPr>
      <w:rPr>
        <w:rFonts w:hint="default"/>
      </w:rPr>
    </w:lvl>
    <w:lvl w:ilvl="2" w:tplc="62723CA8" w:tentative="1">
      <w:start w:val="1"/>
      <w:numFmt w:val="lowerRoman"/>
      <w:lvlText w:val="%3."/>
      <w:lvlJc w:val="right"/>
      <w:pPr>
        <w:ind w:left="2880" w:hanging="180"/>
      </w:pPr>
    </w:lvl>
    <w:lvl w:ilvl="3" w:tplc="8084E044" w:tentative="1">
      <w:start w:val="1"/>
      <w:numFmt w:val="decimal"/>
      <w:lvlText w:val="%4."/>
      <w:lvlJc w:val="left"/>
      <w:pPr>
        <w:ind w:left="3600" w:hanging="360"/>
      </w:pPr>
    </w:lvl>
    <w:lvl w:ilvl="4" w:tplc="406CC33E" w:tentative="1">
      <w:start w:val="1"/>
      <w:numFmt w:val="lowerLetter"/>
      <w:lvlText w:val="%5."/>
      <w:lvlJc w:val="left"/>
      <w:pPr>
        <w:ind w:left="4320" w:hanging="360"/>
      </w:pPr>
    </w:lvl>
    <w:lvl w:ilvl="5" w:tplc="A412DF10" w:tentative="1">
      <w:start w:val="1"/>
      <w:numFmt w:val="lowerRoman"/>
      <w:lvlText w:val="%6."/>
      <w:lvlJc w:val="right"/>
      <w:pPr>
        <w:ind w:left="5040" w:hanging="180"/>
      </w:pPr>
    </w:lvl>
    <w:lvl w:ilvl="6" w:tplc="1E3A12FA" w:tentative="1">
      <w:start w:val="1"/>
      <w:numFmt w:val="decimal"/>
      <w:lvlText w:val="%7."/>
      <w:lvlJc w:val="left"/>
      <w:pPr>
        <w:ind w:left="5760" w:hanging="360"/>
      </w:pPr>
    </w:lvl>
    <w:lvl w:ilvl="7" w:tplc="3E6E6BE6" w:tentative="1">
      <w:start w:val="1"/>
      <w:numFmt w:val="lowerLetter"/>
      <w:lvlText w:val="%8."/>
      <w:lvlJc w:val="left"/>
      <w:pPr>
        <w:ind w:left="6480" w:hanging="360"/>
      </w:pPr>
    </w:lvl>
    <w:lvl w:ilvl="8" w:tplc="F74EECFA" w:tentative="1">
      <w:start w:val="1"/>
      <w:numFmt w:val="lowerRoman"/>
      <w:lvlText w:val="%9."/>
      <w:lvlJc w:val="right"/>
      <w:pPr>
        <w:ind w:left="7200" w:hanging="180"/>
      </w:pPr>
    </w:lvl>
  </w:abstractNum>
  <w:abstractNum w:abstractNumId="3" w15:restartNumberingAfterBreak="0">
    <w:nsid w:val="2D9D0AF4"/>
    <w:multiLevelType w:val="hybridMultilevel"/>
    <w:tmpl w:val="46B2AC68"/>
    <w:lvl w:ilvl="0" w:tplc="053E63C0">
      <w:start w:val="1"/>
      <w:numFmt w:val="upperLetter"/>
      <w:lvlText w:val="%1."/>
      <w:lvlJc w:val="left"/>
      <w:pPr>
        <w:ind w:left="720" w:hanging="360"/>
      </w:pPr>
    </w:lvl>
    <w:lvl w:ilvl="1" w:tplc="24B81AD8">
      <w:start w:val="1"/>
      <w:numFmt w:val="upperLetter"/>
      <w:lvlText w:val="%2."/>
      <w:lvlJc w:val="left"/>
      <w:pPr>
        <w:ind w:left="1440" w:hanging="360"/>
      </w:pPr>
      <w:rPr>
        <w:rFonts w:ascii="Arial" w:eastAsia="Times New Roman" w:hAnsi="Arial" w:cs="Arial"/>
      </w:rPr>
    </w:lvl>
    <w:lvl w:ilvl="2" w:tplc="55C017FA">
      <w:start w:val="1"/>
      <w:numFmt w:val="decimal"/>
      <w:lvlText w:val="%3."/>
      <w:lvlJc w:val="left"/>
      <w:pPr>
        <w:ind w:left="1542" w:hanging="552"/>
      </w:pPr>
      <w:rPr>
        <w:rFonts w:hint="default"/>
      </w:rPr>
    </w:lvl>
    <w:lvl w:ilvl="3" w:tplc="50702D66" w:tentative="1">
      <w:start w:val="1"/>
      <w:numFmt w:val="decimal"/>
      <w:lvlText w:val="%4."/>
      <w:lvlJc w:val="left"/>
      <w:pPr>
        <w:ind w:left="2880" w:hanging="360"/>
      </w:pPr>
    </w:lvl>
    <w:lvl w:ilvl="4" w:tplc="07023C90" w:tentative="1">
      <w:start w:val="1"/>
      <w:numFmt w:val="lowerLetter"/>
      <w:lvlText w:val="%5."/>
      <w:lvlJc w:val="left"/>
      <w:pPr>
        <w:ind w:left="3600" w:hanging="360"/>
      </w:pPr>
    </w:lvl>
    <w:lvl w:ilvl="5" w:tplc="DAE2B306" w:tentative="1">
      <w:start w:val="1"/>
      <w:numFmt w:val="lowerRoman"/>
      <w:lvlText w:val="%6."/>
      <w:lvlJc w:val="right"/>
      <w:pPr>
        <w:ind w:left="4320" w:hanging="180"/>
      </w:pPr>
    </w:lvl>
    <w:lvl w:ilvl="6" w:tplc="8FFADBB2" w:tentative="1">
      <w:start w:val="1"/>
      <w:numFmt w:val="decimal"/>
      <w:lvlText w:val="%7."/>
      <w:lvlJc w:val="left"/>
      <w:pPr>
        <w:ind w:left="5040" w:hanging="360"/>
      </w:pPr>
    </w:lvl>
    <w:lvl w:ilvl="7" w:tplc="BE1E28B6" w:tentative="1">
      <w:start w:val="1"/>
      <w:numFmt w:val="lowerLetter"/>
      <w:lvlText w:val="%8."/>
      <w:lvlJc w:val="left"/>
      <w:pPr>
        <w:ind w:left="5760" w:hanging="360"/>
      </w:pPr>
    </w:lvl>
    <w:lvl w:ilvl="8" w:tplc="16DA1C04" w:tentative="1">
      <w:start w:val="1"/>
      <w:numFmt w:val="lowerRoman"/>
      <w:lvlText w:val="%9."/>
      <w:lvlJc w:val="right"/>
      <w:pPr>
        <w:ind w:left="6480" w:hanging="180"/>
      </w:pPr>
    </w:lvl>
  </w:abstractNum>
  <w:abstractNum w:abstractNumId="4" w15:restartNumberingAfterBreak="0">
    <w:nsid w:val="37172567"/>
    <w:multiLevelType w:val="multilevel"/>
    <w:tmpl w:val="44141E3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decimal"/>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5" w15:restartNumberingAfterBreak="0">
    <w:nsid w:val="37FA2A44"/>
    <w:multiLevelType w:val="hybridMultilevel"/>
    <w:tmpl w:val="46825B38"/>
    <w:lvl w:ilvl="0" w:tplc="5BCE5114">
      <w:start w:val="1"/>
      <w:numFmt w:val="upperLetter"/>
      <w:lvlText w:val="%1."/>
      <w:lvlJc w:val="left"/>
      <w:pPr>
        <w:ind w:left="720" w:hanging="360"/>
      </w:pPr>
    </w:lvl>
    <w:lvl w:ilvl="1" w:tplc="DAA8DBC0" w:tentative="1">
      <w:start w:val="1"/>
      <w:numFmt w:val="lowerLetter"/>
      <w:lvlText w:val="%2."/>
      <w:lvlJc w:val="left"/>
      <w:pPr>
        <w:ind w:left="1440" w:hanging="360"/>
      </w:pPr>
    </w:lvl>
    <w:lvl w:ilvl="2" w:tplc="0F6AB0CA" w:tentative="1">
      <w:start w:val="1"/>
      <w:numFmt w:val="lowerRoman"/>
      <w:lvlText w:val="%3."/>
      <w:lvlJc w:val="right"/>
      <w:pPr>
        <w:ind w:left="2160" w:hanging="180"/>
      </w:pPr>
    </w:lvl>
    <w:lvl w:ilvl="3" w:tplc="BEF6774E" w:tentative="1">
      <w:start w:val="1"/>
      <w:numFmt w:val="decimal"/>
      <w:lvlText w:val="%4."/>
      <w:lvlJc w:val="left"/>
      <w:pPr>
        <w:ind w:left="2880" w:hanging="360"/>
      </w:pPr>
    </w:lvl>
    <w:lvl w:ilvl="4" w:tplc="8A4E347A" w:tentative="1">
      <w:start w:val="1"/>
      <w:numFmt w:val="lowerLetter"/>
      <w:lvlText w:val="%5."/>
      <w:lvlJc w:val="left"/>
      <w:pPr>
        <w:ind w:left="3600" w:hanging="360"/>
      </w:pPr>
    </w:lvl>
    <w:lvl w:ilvl="5" w:tplc="85DCE8E2" w:tentative="1">
      <w:start w:val="1"/>
      <w:numFmt w:val="lowerRoman"/>
      <w:lvlText w:val="%6."/>
      <w:lvlJc w:val="right"/>
      <w:pPr>
        <w:ind w:left="4320" w:hanging="180"/>
      </w:pPr>
    </w:lvl>
    <w:lvl w:ilvl="6" w:tplc="E1D074A2" w:tentative="1">
      <w:start w:val="1"/>
      <w:numFmt w:val="decimal"/>
      <w:lvlText w:val="%7."/>
      <w:lvlJc w:val="left"/>
      <w:pPr>
        <w:ind w:left="5040" w:hanging="360"/>
      </w:pPr>
    </w:lvl>
    <w:lvl w:ilvl="7" w:tplc="F3F478A4" w:tentative="1">
      <w:start w:val="1"/>
      <w:numFmt w:val="lowerLetter"/>
      <w:lvlText w:val="%8."/>
      <w:lvlJc w:val="left"/>
      <w:pPr>
        <w:ind w:left="5760" w:hanging="360"/>
      </w:pPr>
    </w:lvl>
    <w:lvl w:ilvl="8" w:tplc="C054F184" w:tentative="1">
      <w:start w:val="1"/>
      <w:numFmt w:val="lowerRoman"/>
      <w:lvlText w:val="%9."/>
      <w:lvlJc w:val="right"/>
      <w:pPr>
        <w:ind w:left="6480" w:hanging="180"/>
      </w:pPr>
    </w:lvl>
  </w:abstractNum>
  <w:abstractNum w:abstractNumId="6" w15:restartNumberingAfterBreak="0">
    <w:nsid w:val="4A8589D6"/>
    <w:multiLevelType w:val="hybridMultilevel"/>
    <w:tmpl w:val="83C0B50F"/>
    <w:lvl w:ilvl="0" w:tplc="7EBC77B0">
      <w:start w:val="1"/>
      <w:numFmt w:val="decimal"/>
      <w:suff w:val="nothing"/>
      <w:lvlText w:val=""/>
      <w:lvlJc w:val="left"/>
    </w:lvl>
    <w:lvl w:ilvl="1" w:tplc="1FE03794">
      <w:start w:val="1"/>
      <w:numFmt w:val="decimal"/>
      <w:suff w:val="nothing"/>
      <w:lvlText w:val=""/>
      <w:lvlJc w:val="left"/>
    </w:lvl>
    <w:lvl w:ilvl="2" w:tplc="8B5250BC">
      <w:numFmt w:val="decimal"/>
      <w:lvlText w:val=""/>
      <w:lvlJc w:val="left"/>
    </w:lvl>
    <w:lvl w:ilvl="3" w:tplc="A110852A">
      <w:numFmt w:val="decimal"/>
      <w:lvlText w:val=""/>
      <w:lvlJc w:val="left"/>
    </w:lvl>
    <w:lvl w:ilvl="4" w:tplc="36ACEE36">
      <w:numFmt w:val="decimal"/>
      <w:lvlText w:val=""/>
      <w:lvlJc w:val="left"/>
    </w:lvl>
    <w:lvl w:ilvl="5" w:tplc="1FEAA5B8">
      <w:numFmt w:val="decimal"/>
      <w:lvlText w:val=""/>
      <w:lvlJc w:val="left"/>
    </w:lvl>
    <w:lvl w:ilvl="6" w:tplc="2EA60B52">
      <w:numFmt w:val="decimal"/>
      <w:lvlText w:val=""/>
      <w:lvlJc w:val="left"/>
    </w:lvl>
    <w:lvl w:ilvl="7" w:tplc="9DECD468">
      <w:numFmt w:val="decimal"/>
      <w:lvlText w:val=""/>
      <w:lvlJc w:val="left"/>
    </w:lvl>
    <w:lvl w:ilvl="8" w:tplc="496C2D64">
      <w:numFmt w:val="decimal"/>
      <w:lvlText w:val=""/>
      <w:lvlJc w:val="left"/>
    </w:lvl>
  </w:abstractNum>
  <w:abstractNum w:abstractNumId="7" w15:restartNumberingAfterBreak="0">
    <w:nsid w:val="5DCBE3F6"/>
    <w:multiLevelType w:val="hybridMultilevel"/>
    <w:tmpl w:val="D2EFDBE8"/>
    <w:lvl w:ilvl="0" w:tplc="F0AC9996">
      <w:start w:val="1"/>
      <w:numFmt w:val="decimal"/>
      <w:suff w:val="nothing"/>
      <w:lvlText w:val=""/>
      <w:lvlJc w:val="left"/>
    </w:lvl>
    <w:lvl w:ilvl="1" w:tplc="A920DCAA">
      <w:numFmt w:val="decimal"/>
      <w:lvlText w:val=""/>
      <w:lvlJc w:val="left"/>
    </w:lvl>
    <w:lvl w:ilvl="2" w:tplc="1130CC04">
      <w:numFmt w:val="decimal"/>
      <w:lvlText w:val=""/>
      <w:lvlJc w:val="left"/>
    </w:lvl>
    <w:lvl w:ilvl="3" w:tplc="2E1A10B0">
      <w:numFmt w:val="decimal"/>
      <w:lvlText w:val=""/>
      <w:lvlJc w:val="left"/>
    </w:lvl>
    <w:lvl w:ilvl="4" w:tplc="A296FE2A">
      <w:numFmt w:val="decimal"/>
      <w:lvlText w:val=""/>
      <w:lvlJc w:val="left"/>
    </w:lvl>
    <w:lvl w:ilvl="5" w:tplc="5AFAB6A2">
      <w:numFmt w:val="decimal"/>
      <w:lvlText w:val=""/>
      <w:lvlJc w:val="left"/>
    </w:lvl>
    <w:lvl w:ilvl="6" w:tplc="EE189100">
      <w:numFmt w:val="decimal"/>
      <w:lvlText w:val=""/>
      <w:lvlJc w:val="left"/>
    </w:lvl>
    <w:lvl w:ilvl="7" w:tplc="54CA2F74">
      <w:numFmt w:val="decimal"/>
      <w:lvlText w:val=""/>
      <w:lvlJc w:val="left"/>
    </w:lvl>
    <w:lvl w:ilvl="8" w:tplc="FF9CD190">
      <w:numFmt w:val="decimal"/>
      <w:lvlText w:val=""/>
      <w:lvlJc w:val="left"/>
    </w:lvl>
  </w:abstractNum>
  <w:abstractNum w:abstractNumId="8" w15:restartNumberingAfterBreak="0">
    <w:nsid w:val="5DE06203"/>
    <w:multiLevelType w:val="hybridMultilevel"/>
    <w:tmpl w:val="0CCFF1D3"/>
    <w:lvl w:ilvl="0" w:tplc="42841666">
      <w:start w:val="1"/>
      <w:numFmt w:val="decimal"/>
      <w:suff w:val="nothing"/>
      <w:lvlText w:val=""/>
      <w:lvlJc w:val="left"/>
    </w:lvl>
    <w:lvl w:ilvl="1" w:tplc="C4D4843E">
      <w:numFmt w:val="decimal"/>
      <w:lvlText w:val=""/>
      <w:lvlJc w:val="left"/>
    </w:lvl>
    <w:lvl w:ilvl="2" w:tplc="E1505790">
      <w:numFmt w:val="decimal"/>
      <w:lvlText w:val=""/>
      <w:lvlJc w:val="left"/>
    </w:lvl>
    <w:lvl w:ilvl="3" w:tplc="B15C84A0">
      <w:numFmt w:val="decimal"/>
      <w:lvlText w:val=""/>
      <w:lvlJc w:val="left"/>
    </w:lvl>
    <w:lvl w:ilvl="4" w:tplc="937C7454">
      <w:numFmt w:val="decimal"/>
      <w:lvlText w:val=""/>
      <w:lvlJc w:val="left"/>
    </w:lvl>
    <w:lvl w:ilvl="5" w:tplc="150A9134">
      <w:numFmt w:val="decimal"/>
      <w:lvlText w:val=""/>
      <w:lvlJc w:val="left"/>
    </w:lvl>
    <w:lvl w:ilvl="6" w:tplc="E4402156">
      <w:numFmt w:val="decimal"/>
      <w:lvlText w:val=""/>
      <w:lvlJc w:val="left"/>
    </w:lvl>
    <w:lvl w:ilvl="7" w:tplc="389405B4">
      <w:numFmt w:val="decimal"/>
      <w:lvlText w:val=""/>
      <w:lvlJc w:val="left"/>
    </w:lvl>
    <w:lvl w:ilvl="8" w:tplc="0B446E88">
      <w:numFmt w:val="decimal"/>
      <w:lvlText w:val=""/>
      <w:lvlJc w:val="left"/>
    </w:lvl>
  </w:abstractNum>
  <w:num w:numId="1" w16cid:durableId="1259605256">
    <w:abstractNumId w:val="1"/>
  </w:num>
  <w:num w:numId="2" w16cid:durableId="1586499164">
    <w:abstractNumId w:val="7"/>
  </w:num>
  <w:num w:numId="3" w16cid:durableId="455294729">
    <w:abstractNumId w:val="8"/>
  </w:num>
  <w:num w:numId="4" w16cid:durableId="935214565">
    <w:abstractNumId w:val="0"/>
  </w:num>
  <w:num w:numId="5" w16cid:durableId="1353337033">
    <w:abstractNumId w:val="6"/>
  </w:num>
  <w:num w:numId="6" w16cid:durableId="472141584">
    <w:abstractNumId w:val="1"/>
  </w:num>
  <w:num w:numId="7" w16cid:durableId="753278107">
    <w:abstractNumId w:val="1"/>
  </w:num>
  <w:num w:numId="8" w16cid:durableId="1789737355">
    <w:abstractNumId w:val="1"/>
  </w:num>
  <w:num w:numId="9" w16cid:durableId="1737698954">
    <w:abstractNumId w:val="1"/>
  </w:num>
  <w:num w:numId="10" w16cid:durableId="183059237">
    <w:abstractNumId w:val="1"/>
  </w:num>
  <w:num w:numId="11" w16cid:durableId="1146094814">
    <w:abstractNumId w:val="1"/>
  </w:num>
  <w:num w:numId="12" w16cid:durableId="1960985689">
    <w:abstractNumId w:val="1"/>
  </w:num>
  <w:num w:numId="13" w16cid:durableId="364795759">
    <w:abstractNumId w:val="1"/>
  </w:num>
  <w:num w:numId="14" w16cid:durableId="2091610154">
    <w:abstractNumId w:val="1"/>
  </w:num>
  <w:num w:numId="15" w16cid:durableId="1146698412">
    <w:abstractNumId w:val="1"/>
  </w:num>
  <w:num w:numId="16" w16cid:durableId="375012115">
    <w:abstractNumId w:val="1"/>
  </w:num>
  <w:num w:numId="17" w16cid:durableId="514729309">
    <w:abstractNumId w:val="1"/>
  </w:num>
  <w:num w:numId="18" w16cid:durableId="8610359">
    <w:abstractNumId w:val="1"/>
  </w:num>
  <w:num w:numId="19" w16cid:durableId="71662010">
    <w:abstractNumId w:val="1"/>
  </w:num>
  <w:num w:numId="20" w16cid:durableId="1097752450">
    <w:abstractNumId w:val="1"/>
  </w:num>
  <w:num w:numId="21" w16cid:durableId="634530935">
    <w:abstractNumId w:val="1"/>
  </w:num>
  <w:num w:numId="22" w16cid:durableId="59594416">
    <w:abstractNumId w:val="1"/>
  </w:num>
  <w:num w:numId="23" w16cid:durableId="1075275259">
    <w:abstractNumId w:val="1"/>
  </w:num>
  <w:num w:numId="24" w16cid:durableId="277026468">
    <w:abstractNumId w:val="1"/>
  </w:num>
  <w:num w:numId="25" w16cid:durableId="876506618">
    <w:abstractNumId w:val="1"/>
  </w:num>
  <w:num w:numId="26" w16cid:durableId="1160343233">
    <w:abstractNumId w:val="1"/>
  </w:num>
  <w:num w:numId="27" w16cid:durableId="702755211">
    <w:abstractNumId w:val="1"/>
  </w:num>
  <w:num w:numId="28" w16cid:durableId="2045402066">
    <w:abstractNumId w:val="1"/>
  </w:num>
  <w:num w:numId="29" w16cid:durableId="188224470">
    <w:abstractNumId w:val="1"/>
  </w:num>
  <w:num w:numId="30" w16cid:durableId="740520686">
    <w:abstractNumId w:val="1"/>
  </w:num>
  <w:num w:numId="31" w16cid:durableId="738937612">
    <w:abstractNumId w:val="1"/>
  </w:num>
  <w:num w:numId="32" w16cid:durableId="1467167018">
    <w:abstractNumId w:val="1"/>
  </w:num>
  <w:num w:numId="33" w16cid:durableId="849374768">
    <w:abstractNumId w:val="1"/>
  </w:num>
  <w:num w:numId="34" w16cid:durableId="213662203">
    <w:abstractNumId w:val="1"/>
  </w:num>
  <w:num w:numId="35" w16cid:durableId="1454322180">
    <w:abstractNumId w:val="1"/>
  </w:num>
  <w:num w:numId="36" w16cid:durableId="1693408828">
    <w:abstractNumId w:val="1"/>
  </w:num>
  <w:num w:numId="37" w16cid:durableId="2095858054">
    <w:abstractNumId w:val="1"/>
  </w:num>
  <w:num w:numId="38" w16cid:durableId="2126655020">
    <w:abstractNumId w:val="1"/>
  </w:num>
  <w:num w:numId="39" w16cid:durableId="1607926389">
    <w:abstractNumId w:val="1"/>
  </w:num>
  <w:num w:numId="40" w16cid:durableId="1882550638">
    <w:abstractNumId w:val="1"/>
  </w:num>
  <w:num w:numId="41" w16cid:durableId="1897741592">
    <w:abstractNumId w:val="1"/>
  </w:num>
  <w:num w:numId="42" w16cid:durableId="1070925181">
    <w:abstractNumId w:val="1"/>
  </w:num>
  <w:num w:numId="43" w16cid:durableId="425001220">
    <w:abstractNumId w:val="1"/>
  </w:num>
  <w:num w:numId="44" w16cid:durableId="2080321962">
    <w:abstractNumId w:val="1"/>
  </w:num>
  <w:num w:numId="45" w16cid:durableId="1835143805">
    <w:abstractNumId w:val="1"/>
  </w:num>
  <w:num w:numId="46" w16cid:durableId="2038461408">
    <w:abstractNumId w:val="1"/>
  </w:num>
  <w:num w:numId="47" w16cid:durableId="1793086704">
    <w:abstractNumId w:val="2"/>
  </w:num>
  <w:num w:numId="48" w16cid:durableId="203913346">
    <w:abstractNumId w:val="3"/>
  </w:num>
  <w:num w:numId="49" w16cid:durableId="166212847">
    <w:abstractNumId w:val="5"/>
  </w:num>
  <w:num w:numId="50" w16cid:durableId="990062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3D08"/>
    <w:rsid w:val="00095F8F"/>
    <w:rsid w:val="00107EB6"/>
    <w:rsid w:val="001223D5"/>
    <w:rsid w:val="0012421A"/>
    <w:rsid w:val="001245AD"/>
    <w:rsid w:val="00137385"/>
    <w:rsid w:val="00181D56"/>
    <w:rsid w:val="001A52BB"/>
    <w:rsid w:val="0021175B"/>
    <w:rsid w:val="00260913"/>
    <w:rsid w:val="00267E3B"/>
    <w:rsid w:val="00294B16"/>
    <w:rsid w:val="00294E1F"/>
    <w:rsid w:val="002C7943"/>
    <w:rsid w:val="002D681C"/>
    <w:rsid w:val="00320C34"/>
    <w:rsid w:val="003326B1"/>
    <w:rsid w:val="0038024E"/>
    <w:rsid w:val="003A7E0A"/>
    <w:rsid w:val="003B2CD9"/>
    <w:rsid w:val="003C5FBE"/>
    <w:rsid w:val="003C6E4B"/>
    <w:rsid w:val="003D248F"/>
    <w:rsid w:val="003D30F0"/>
    <w:rsid w:val="003D3B63"/>
    <w:rsid w:val="003F0C7E"/>
    <w:rsid w:val="00416BAE"/>
    <w:rsid w:val="00452A87"/>
    <w:rsid w:val="00464E23"/>
    <w:rsid w:val="00494526"/>
    <w:rsid w:val="004F058B"/>
    <w:rsid w:val="004F18D2"/>
    <w:rsid w:val="00511E28"/>
    <w:rsid w:val="0054389B"/>
    <w:rsid w:val="00564D3C"/>
    <w:rsid w:val="00585798"/>
    <w:rsid w:val="005D428D"/>
    <w:rsid w:val="005E599A"/>
    <w:rsid w:val="00650CCD"/>
    <w:rsid w:val="00667FAD"/>
    <w:rsid w:val="00700F73"/>
    <w:rsid w:val="0075118A"/>
    <w:rsid w:val="007572B0"/>
    <w:rsid w:val="007622B2"/>
    <w:rsid w:val="007D7E4D"/>
    <w:rsid w:val="008324C1"/>
    <w:rsid w:val="00861898"/>
    <w:rsid w:val="008A2C65"/>
    <w:rsid w:val="009306D1"/>
    <w:rsid w:val="00941E48"/>
    <w:rsid w:val="009C1D60"/>
    <w:rsid w:val="009D55A8"/>
    <w:rsid w:val="00A3408D"/>
    <w:rsid w:val="00A5682C"/>
    <w:rsid w:val="00A6260A"/>
    <w:rsid w:val="00A666D4"/>
    <w:rsid w:val="00A93D08"/>
    <w:rsid w:val="00AA1314"/>
    <w:rsid w:val="00B042CB"/>
    <w:rsid w:val="00B04EA9"/>
    <w:rsid w:val="00B362AA"/>
    <w:rsid w:val="00B84CBF"/>
    <w:rsid w:val="00BD0F3A"/>
    <w:rsid w:val="00BD6980"/>
    <w:rsid w:val="00BE70E2"/>
    <w:rsid w:val="00C12D1C"/>
    <w:rsid w:val="00C506FC"/>
    <w:rsid w:val="00C77B00"/>
    <w:rsid w:val="00C80B38"/>
    <w:rsid w:val="00C92ED2"/>
    <w:rsid w:val="00E17817"/>
    <w:rsid w:val="00E20B2C"/>
    <w:rsid w:val="00E877D6"/>
    <w:rsid w:val="00EA39C9"/>
    <w:rsid w:val="00EE663C"/>
    <w:rsid w:val="00EF381B"/>
    <w:rsid w:val="00F25097"/>
    <w:rsid w:val="00F4312A"/>
    <w:rsid w:val="00F501A4"/>
    <w:rsid w:val="00F80B5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4FBDD89E"/>
  <w15:docId w15:val="{F33E9260-E522-4CB1-9258-E736DBB9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D08"/>
    <w:rPr>
      <w:rFonts w:ascii="Arial" w:hAnsi="Arial"/>
    </w:rPr>
  </w:style>
  <w:style w:type="paragraph" w:styleId="Heading1">
    <w:name w:val="heading 1"/>
    <w:basedOn w:val="Normal"/>
    <w:next w:val="Normal"/>
    <w:qFormat/>
    <w:rsid w:val="00A93D08"/>
    <w:pPr>
      <w:keepNext/>
      <w:spacing w:before="240"/>
      <w:ind w:left="720" w:hanging="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rsid w:val="00A93D08"/>
    <w:pPr>
      <w:tabs>
        <w:tab w:val="center" w:pos="4608"/>
        <w:tab w:val="right" w:pos="9360"/>
      </w:tabs>
      <w:suppressAutoHyphens/>
      <w:jc w:val="center"/>
    </w:pPr>
    <w:rPr>
      <w:b/>
      <w:sz w:val="32"/>
    </w:rPr>
  </w:style>
  <w:style w:type="paragraph" w:customStyle="1" w:styleId="FTR">
    <w:name w:val="FTR"/>
    <w:basedOn w:val="Normal"/>
    <w:rsid w:val="00A93D08"/>
    <w:pPr>
      <w:tabs>
        <w:tab w:val="right" w:pos="9360"/>
      </w:tabs>
      <w:suppressAutoHyphens/>
      <w:jc w:val="center"/>
    </w:pPr>
  </w:style>
  <w:style w:type="paragraph" w:customStyle="1" w:styleId="SCT">
    <w:name w:val="SCT"/>
    <w:basedOn w:val="Normal"/>
    <w:next w:val="PRT"/>
    <w:rsid w:val="00A93D08"/>
    <w:pPr>
      <w:suppressAutoHyphens/>
      <w:spacing w:before="240"/>
      <w:jc w:val="center"/>
    </w:pPr>
    <w:rPr>
      <w:b/>
      <w:sz w:val="24"/>
    </w:rPr>
  </w:style>
  <w:style w:type="paragraph" w:customStyle="1" w:styleId="PRT">
    <w:name w:val="PRT"/>
    <w:basedOn w:val="Normal"/>
    <w:next w:val="ART"/>
    <w:rsid w:val="00A93D08"/>
    <w:pPr>
      <w:keepNext/>
      <w:numPr>
        <w:numId w:val="46"/>
      </w:numPr>
      <w:suppressAutoHyphens/>
      <w:spacing w:before="480"/>
      <w:jc w:val="both"/>
      <w:outlineLvl w:val="0"/>
    </w:pPr>
    <w:rPr>
      <w:b/>
    </w:rPr>
  </w:style>
  <w:style w:type="paragraph" w:customStyle="1" w:styleId="SUT">
    <w:name w:val="SUT"/>
    <w:basedOn w:val="Normal"/>
    <w:next w:val="PR1"/>
    <w:rsid w:val="00A93D08"/>
    <w:pPr>
      <w:numPr>
        <w:ilvl w:val="1"/>
        <w:numId w:val="46"/>
      </w:numPr>
      <w:suppressAutoHyphens/>
      <w:spacing w:before="240"/>
      <w:jc w:val="both"/>
      <w:outlineLvl w:val="0"/>
    </w:pPr>
  </w:style>
  <w:style w:type="paragraph" w:customStyle="1" w:styleId="DST">
    <w:name w:val="DST"/>
    <w:basedOn w:val="Normal"/>
    <w:next w:val="PR1"/>
    <w:rsid w:val="00A93D08"/>
    <w:pPr>
      <w:numPr>
        <w:ilvl w:val="2"/>
        <w:numId w:val="46"/>
      </w:numPr>
      <w:suppressAutoHyphens/>
      <w:spacing w:before="240"/>
      <w:jc w:val="both"/>
      <w:outlineLvl w:val="0"/>
    </w:pPr>
  </w:style>
  <w:style w:type="paragraph" w:customStyle="1" w:styleId="ART">
    <w:name w:val="ART"/>
    <w:basedOn w:val="Normal"/>
    <w:next w:val="PR1"/>
    <w:rsid w:val="00A93D08"/>
    <w:pPr>
      <w:keepNext/>
      <w:numPr>
        <w:ilvl w:val="3"/>
        <w:numId w:val="46"/>
      </w:numPr>
      <w:suppressAutoHyphens/>
      <w:spacing w:before="480"/>
      <w:jc w:val="both"/>
      <w:outlineLvl w:val="1"/>
    </w:pPr>
  </w:style>
  <w:style w:type="paragraph" w:customStyle="1" w:styleId="PR1">
    <w:name w:val="PR1"/>
    <w:basedOn w:val="Normal"/>
    <w:rsid w:val="00A93D08"/>
    <w:pPr>
      <w:numPr>
        <w:ilvl w:val="4"/>
        <w:numId w:val="46"/>
      </w:numPr>
      <w:suppressAutoHyphens/>
      <w:spacing w:before="240"/>
      <w:jc w:val="both"/>
      <w:outlineLvl w:val="2"/>
    </w:pPr>
  </w:style>
  <w:style w:type="paragraph" w:customStyle="1" w:styleId="PR2">
    <w:name w:val="PR2"/>
    <w:basedOn w:val="Normal"/>
    <w:rsid w:val="00A93D08"/>
    <w:pPr>
      <w:numPr>
        <w:ilvl w:val="5"/>
        <w:numId w:val="46"/>
      </w:numPr>
      <w:suppressAutoHyphens/>
      <w:jc w:val="both"/>
      <w:outlineLvl w:val="3"/>
    </w:pPr>
  </w:style>
  <w:style w:type="paragraph" w:customStyle="1" w:styleId="PR3">
    <w:name w:val="PR3"/>
    <w:basedOn w:val="Normal"/>
    <w:rsid w:val="00A93D08"/>
    <w:pPr>
      <w:numPr>
        <w:ilvl w:val="6"/>
        <w:numId w:val="46"/>
      </w:numPr>
      <w:suppressAutoHyphens/>
      <w:jc w:val="both"/>
      <w:outlineLvl w:val="4"/>
    </w:pPr>
  </w:style>
  <w:style w:type="paragraph" w:customStyle="1" w:styleId="PR4">
    <w:name w:val="PR4"/>
    <w:basedOn w:val="Normal"/>
    <w:rsid w:val="00A93D08"/>
    <w:pPr>
      <w:numPr>
        <w:ilvl w:val="7"/>
        <w:numId w:val="46"/>
      </w:numPr>
      <w:suppressAutoHyphens/>
      <w:jc w:val="both"/>
      <w:outlineLvl w:val="5"/>
    </w:pPr>
  </w:style>
  <w:style w:type="paragraph" w:customStyle="1" w:styleId="PR5">
    <w:name w:val="PR5"/>
    <w:basedOn w:val="Normal"/>
    <w:rsid w:val="00A93D08"/>
    <w:pPr>
      <w:numPr>
        <w:ilvl w:val="8"/>
        <w:numId w:val="46"/>
      </w:numPr>
      <w:suppressAutoHyphens/>
      <w:jc w:val="both"/>
      <w:outlineLvl w:val="6"/>
    </w:pPr>
  </w:style>
  <w:style w:type="paragraph" w:customStyle="1" w:styleId="TB1">
    <w:name w:val="TB1"/>
    <w:basedOn w:val="Normal"/>
    <w:next w:val="PR1"/>
    <w:rsid w:val="00A93D08"/>
    <w:pPr>
      <w:suppressAutoHyphens/>
      <w:spacing w:before="240"/>
      <w:ind w:left="288"/>
      <w:jc w:val="both"/>
    </w:pPr>
  </w:style>
  <w:style w:type="paragraph" w:customStyle="1" w:styleId="TB2">
    <w:name w:val="TB2"/>
    <w:basedOn w:val="Normal"/>
    <w:next w:val="PR2"/>
    <w:rsid w:val="00A93D08"/>
    <w:pPr>
      <w:suppressAutoHyphens/>
      <w:spacing w:before="240"/>
      <w:ind w:left="864"/>
      <w:jc w:val="both"/>
    </w:pPr>
  </w:style>
  <w:style w:type="paragraph" w:customStyle="1" w:styleId="TB3">
    <w:name w:val="TB3"/>
    <w:basedOn w:val="Normal"/>
    <w:next w:val="PR3"/>
    <w:rsid w:val="00A93D08"/>
    <w:pPr>
      <w:suppressAutoHyphens/>
      <w:spacing w:before="240"/>
      <w:ind w:left="1440"/>
      <w:jc w:val="both"/>
    </w:pPr>
  </w:style>
  <w:style w:type="paragraph" w:customStyle="1" w:styleId="TB4">
    <w:name w:val="TB4"/>
    <w:basedOn w:val="Normal"/>
    <w:next w:val="PR4"/>
    <w:rsid w:val="00A93D08"/>
    <w:pPr>
      <w:suppressAutoHyphens/>
      <w:spacing w:before="240"/>
      <w:ind w:left="2016"/>
      <w:jc w:val="both"/>
    </w:pPr>
  </w:style>
  <w:style w:type="paragraph" w:customStyle="1" w:styleId="TB5">
    <w:name w:val="TB5"/>
    <w:basedOn w:val="Normal"/>
    <w:next w:val="PR5"/>
    <w:rsid w:val="00A93D08"/>
    <w:pPr>
      <w:suppressAutoHyphens/>
      <w:spacing w:before="240"/>
      <w:ind w:left="2592"/>
      <w:jc w:val="both"/>
    </w:pPr>
  </w:style>
  <w:style w:type="paragraph" w:customStyle="1" w:styleId="TF1">
    <w:name w:val="TF1"/>
    <w:basedOn w:val="Normal"/>
    <w:next w:val="TB1"/>
    <w:rsid w:val="00A93D08"/>
    <w:pPr>
      <w:suppressAutoHyphens/>
      <w:spacing w:before="240"/>
      <w:ind w:left="288"/>
      <w:jc w:val="both"/>
    </w:pPr>
  </w:style>
  <w:style w:type="paragraph" w:customStyle="1" w:styleId="TF2">
    <w:name w:val="TF2"/>
    <w:basedOn w:val="Normal"/>
    <w:next w:val="TB2"/>
    <w:rsid w:val="00A93D08"/>
    <w:pPr>
      <w:suppressAutoHyphens/>
      <w:spacing w:before="240"/>
      <w:ind w:left="864"/>
      <w:jc w:val="both"/>
    </w:pPr>
  </w:style>
  <w:style w:type="paragraph" w:customStyle="1" w:styleId="TF3">
    <w:name w:val="TF3"/>
    <w:basedOn w:val="Normal"/>
    <w:next w:val="TB3"/>
    <w:rsid w:val="00A93D08"/>
    <w:pPr>
      <w:suppressAutoHyphens/>
      <w:spacing w:before="240"/>
      <w:ind w:left="1440"/>
      <w:jc w:val="both"/>
    </w:pPr>
  </w:style>
  <w:style w:type="paragraph" w:customStyle="1" w:styleId="TF4">
    <w:name w:val="TF4"/>
    <w:basedOn w:val="Normal"/>
    <w:next w:val="TB4"/>
    <w:rsid w:val="00A93D08"/>
    <w:pPr>
      <w:suppressAutoHyphens/>
      <w:spacing w:before="240"/>
      <w:ind w:left="2016"/>
      <w:jc w:val="both"/>
    </w:pPr>
  </w:style>
  <w:style w:type="paragraph" w:customStyle="1" w:styleId="TF5">
    <w:name w:val="TF5"/>
    <w:basedOn w:val="Normal"/>
    <w:next w:val="TB5"/>
    <w:rsid w:val="00A93D08"/>
    <w:pPr>
      <w:suppressAutoHyphens/>
      <w:spacing w:before="240"/>
      <w:ind w:left="2592"/>
      <w:jc w:val="both"/>
    </w:pPr>
  </w:style>
  <w:style w:type="paragraph" w:customStyle="1" w:styleId="TCH">
    <w:name w:val="TCH"/>
    <w:basedOn w:val="Normal"/>
    <w:rsid w:val="00A93D08"/>
    <w:pPr>
      <w:suppressAutoHyphens/>
    </w:pPr>
  </w:style>
  <w:style w:type="paragraph" w:customStyle="1" w:styleId="TCE">
    <w:name w:val="TCE"/>
    <w:basedOn w:val="Normal"/>
    <w:rsid w:val="00A93D08"/>
    <w:pPr>
      <w:suppressAutoHyphens/>
      <w:ind w:left="144" w:hanging="144"/>
    </w:pPr>
  </w:style>
  <w:style w:type="paragraph" w:customStyle="1" w:styleId="EOS">
    <w:name w:val="EOS"/>
    <w:basedOn w:val="Normal"/>
    <w:rsid w:val="00A93D08"/>
    <w:pPr>
      <w:suppressAutoHyphens/>
      <w:spacing w:before="480"/>
      <w:jc w:val="center"/>
    </w:pPr>
    <w:rPr>
      <w:b/>
    </w:rPr>
  </w:style>
  <w:style w:type="paragraph" w:customStyle="1" w:styleId="ANT">
    <w:name w:val="ANT"/>
    <w:basedOn w:val="Normal"/>
    <w:rsid w:val="00A93D08"/>
    <w:pPr>
      <w:suppressAutoHyphens/>
      <w:spacing w:before="240"/>
      <w:jc w:val="both"/>
    </w:pPr>
    <w:rPr>
      <w:vanish/>
      <w:color w:val="800080"/>
      <w:u w:val="single"/>
    </w:rPr>
  </w:style>
  <w:style w:type="paragraph" w:customStyle="1" w:styleId="CMT">
    <w:name w:val="CMT"/>
    <w:basedOn w:val="Normal"/>
    <w:rsid w:val="00A93D08"/>
    <w:pPr>
      <w:suppressAutoHyphens/>
      <w:spacing w:before="240"/>
      <w:jc w:val="both"/>
    </w:pPr>
    <w:rPr>
      <w:vanish/>
      <w:color w:val="0000FF"/>
    </w:rPr>
  </w:style>
  <w:style w:type="character" w:customStyle="1" w:styleId="CPR">
    <w:name w:val="CPR"/>
    <w:basedOn w:val="DefaultParagraphFont"/>
    <w:rsid w:val="00A93D08"/>
  </w:style>
  <w:style w:type="character" w:customStyle="1" w:styleId="SPN">
    <w:name w:val="SPN"/>
    <w:basedOn w:val="DefaultParagraphFont"/>
    <w:rsid w:val="00A93D08"/>
  </w:style>
  <w:style w:type="character" w:customStyle="1" w:styleId="SPD">
    <w:name w:val="SPD"/>
    <w:basedOn w:val="DefaultParagraphFont"/>
    <w:rsid w:val="00A93D08"/>
  </w:style>
  <w:style w:type="character" w:customStyle="1" w:styleId="NUM">
    <w:name w:val="NUM"/>
    <w:rsid w:val="00A93D08"/>
    <w:rPr>
      <w:rFonts w:ascii="Arial" w:hAnsi="Arial"/>
      <w:b/>
      <w:sz w:val="24"/>
    </w:rPr>
  </w:style>
  <w:style w:type="character" w:customStyle="1" w:styleId="NAM">
    <w:name w:val="NAM"/>
    <w:basedOn w:val="DefaultParagraphFont"/>
    <w:rsid w:val="00A93D08"/>
  </w:style>
  <w:style w:type="character" w:customStyle="1" w:styleId="SI">
    <w:name w:val="SI"/>
    <w:rsid w:val="00A93D08"/>
    <w:rPr>
      <w:color w:val="008080"/>
    </w:rPr>
  </w:style>
  <w:style w:type="character" w:customStyle="1" w:styleId="IP">
    <w:name w:val="IP"/>
    <w:rsid w:val="00A93D08"/>
    <w:rPr>
      <w:color w:val="FF0000"/>
    </w:rPr>
  </w:style>
  <w:style w:type="paragraph" w:customStyle="1" w:styleId="PRN">
    <w:name w:val="PRN"/>
    <w:basedOn w:val="Normal"/>
    <w:autoRedefine/>
    <w:rsid w:val="00A93D08"/>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styleId="Header">
    <w:name w:val="header"/>
    <w:basedOn w:val="Normal"/>
    <w:link w:val="HeaderChar"/>
    <w:uiPriority w:val="99"/>
    <w:unhideWhenUsed/>
    <w:rsid w:val="00A93D08"/>
    <w:pPr>
      <w:tabs>
        <w:tab w:val="center" w:pos="4680"/>
        <w:tab w:val="right" w:pos="9360"/>
      </w:tabs>
    </w:pPr>
  </w:style>
  <w:style w:type="paragraph" w:styleId="Footer">
    <w:name w:val="footer"/>
    <w:basedOn w:val="Normal"/>
    <w:semiHidden/>
    <w:rsid w:val="00A93D08"/>
    <w:pPr>
      <w:tabs>
        <w:tab w:val="center" w:pos="4680"/>
        <w:tab w:val="right" w:pos="9360"/>
      </w:tabs>
    </w:pPr>
  </w:style>
  <w:style w:type="paragraph" w:customStyle="1" w:styleId="Default">
    <w:name w:val="Default"/>
    <w:rsid w:val="00A93D08"/>
    <w:pPr>
      <w:autoSpaceDE w:val="0"/>
      <w:autoSpaceDN w:val="0"/>
      <w:adjustRightInd w:val="0"/>
    </w:pPr>
    <w:rPr>
      <w:color w:val="000000"/>
      <w:sz w:val="24"/>
      <w:szCs w:val="24"/>
    </w:rPr>
  </w:style>
  <w:style w:type="paragraph" w:customStyle="1" w:styleId="PR3-a">
    <w:name w:val="PR3-a"/>
    <w:basedOn w:val="PR3"/>
    <w:rsid w:val="00A93D08"/>
    <w:pPr>
      <w:spacing w:before="240"/>
    </w:pPr>
  </w:style>
  <w:style w:type="paragraph" w:customStyle="1" w:styleId="PR2-1">
    <w:name w:val="PR2-1"/>
    <w:basedOn w:val="PR2"/>
    <w:rsid w:val="00A93D08"/>
    <w:pPr>
      <w:spacing w:before="240"/>
    </w:pPr>
  </w:style>
  <w:style w:type="paragraph" w:customStyle="1" w:styleId="PR4-1">
    <w:name w:val="PR4-1)"/>
    <w:basedOn w:val="PR4"/>
    <w:rsid w:val="00A93D08"/>
    <w:pPr>
      <w:spacing w:before="240"/>
    </w:pPr>
  </w:style>
  <w:style w:type="paragraph" w:customStyle="1" w:styleId="PR5-a">
    <w:name w:val="PR5-a)"/>
    <w:basedOn w:val="PR5"/>
    <w:rsid w:val="00A93D08"/>
    <w:pPr>
      <w:spacing w:before="240"/>
    </w:pPr>
  </w:style>
  <w:style w:type="paragraph" w:customStyle="1" w:styleId="DefaultText">
    <w:name w:val="Default Text"/>
    <w:basedOn w:val="Default"/>
    <w:next w:val="Default"/>
    <w:rsid w:val="00A93D08"/>
    <w:rPr>
      <w:color w:val="auto"/>
    </w:rPr>
  </w:style>
  <w:style w:type="character" w:styleId="Hyperlink">
    <w:name w:val="Hyperlink"/>
    <w:semiHidden/>
    <w:rsid w:val="00A93D08"/>
    <w:rPr>
      <w:color w:val="0000FF"/>
      <w:u w:val="single"/>
    </w:rPr>
  </w:style>
  <w:style w:type="character" w:styleId="Strong">
    <w:name w:val="Strong"/>
    <w:qFormat/>
    <w:rsid w:val="00A93D08"/>
    <w:rPr>
      <w:b/>
      <w:bCs/>
    </w:rPr>
  </w:style>
  <w:style w:type="paragraph" w:styleId="BodyTextIndent">
    <w:name w:val="Body Text Indent"/>
    <w:basedOn w:val="Normal"/>
    <w:semiHidden/>
    <w:rsid w:val="00A93D08"/>
    <w:pPr>
      <w:tabs>
        <w:tab w:val="left" w:pos="1800"/>
      </w:tabs>
      <w:spacing w:before="240"/>
      <w:ind w:left="1800" w:hanging="360"/>
    </w:pPr>
    <w:rPr>
      <w:szCs w:val="24"/>
    </w:rPr>
  </w:style>
  <w:style w:type="paragraph" w:styleId="BodyTextIndent2">
    <w:name w:val="Body Text Indent 2"/>
    <w:basedOn w:val="Normal"/>
    <w:semiHidden/>
    <w:rsid w:val="00A93D08"/>
    <w:pPr>
      <w:spacing w:before="240"/>
      <w:ind w:left="720" w:hanging="720"/>
    </w:pPr>
    <w:rPr>
      <w:sz w:val="24"/>
      <w:szCs w:val="24"/>
    </w:rPr>
  </w:style>
  <w:style w:type="paragraph" w:styleId="Title">
    <w:name w:val="Title"/>
    <w:basedOn w:val="Normal"/>
    <w:qFormat/>
    <w:rsid w:val="00A93D08"/>
    <w:pPr>
      <w:spacing w:before="240"/>
      <w:jc w:val="center"/>
    </w:pPr>
    <w:rPr>
      <w:b/>
      <w:sz w:val="24"/>
      <w:szCs w:val="24"/>
    </w:rPr>
  </w:style>
  <w:style w:type="paragraph" w:styleId="BalloonText">
    <w:name w:val="Balloon Text"/>
    <w:basedOn w:val="Normal"/>
    <w:rsid w:val="00A93D08"/>
    <w:rPr>
      <w:rFonts w:ascii="Tahoma" w:hAnsi="Tahoma"/>
      <w:sz w:val="16"/>
      <w:szCs w:val="16"/>
    </w:rPr>
  </w:style>
  <w:style w:type="character" w:customStyle="1" w:styleId="BalloonTextChar">
    <w:name w:val="Balloon Text Char"/>
    <w:rsid w:val="00A93D08"/>
    <w:rPr>
      <w:rFonts w:ascii="Tahoma" w:hAnsi="Tahoma" w:cs="Tahoma"/>
      <w:sz w:val="16"/>
      <w:szCs w:val="16"/>
    </w:rPr>
  </w:style>
  <w:style w:type="paragraph" w:styleId="DocumentMap">
    <w:name w:val="Document Map"/>
    <w:basedOn w:val="Normal"/>
    <w:semiHidden/>
    <w:rsid w:val="00A93D08"/>
    <w:pPr>
      <w:shd w:val="clear" w:color="auto" w:fill="000080"/>
    </w:pPr>
    <w:rPr>
      <w:rFonts w:ascii="Tahoma" w:hAnsi="Tahoma"/>
    </w:rPr>
  </w:style>
  <w:style w:type="character" w:customStyle="1" w:styleId="DocumentMapChar">
    <w:name w:val="Document Map Char"/>
    <w:rsid w:val="00A93D08"/>
    <w:rPr>
      <w:rFonts w:ascii="Tahoma" w:hAnsi="Tahoma" w:cs="Tahoma"/>
      <w:shd w:val="clear" w:color="auto" w:fill="000080"/>
    </w:rPr>
  </w:style>
  <w:style w:type="character" w:customStyle="1" w:styleId="HRT1">
    <w:name w:val="HRT1"/>
    <w:rsid w:val="00A93D08"/>
  </w:style>
  <w:style w:type="paragraph" w:customStyle="1" w:styleId="RJUST">
    <w:name w:val="RJUST"/>
    <w:basedOn w:val="Normal"/>
    <w:rsid w:val="00A93D08"/>
    <w:pPr>
      <w:jc w:val="right"/>
    </w:pPr>
  </w:style>
  <w:style w:type="character" w:styleId="CommentReference">
    <w:name w:val="annotation reference"/>
    <w:semiHidden/>
    <w:rsid w:val="00A93D08"/>
    <w:rPr>
      <w:sz w:val="16"/>
      <w:szCs w:val="16"/>
    </w:rPr>
  </w:style>
  <w:style w:type="paragraph" w:styleId="CommentText">
    <w:name w:val="annotation text"/>
    <w:basedOn w:val="Normal"/>
    <w:semiHidden/>
    <w:rsid w:val="00A93D08"/>
  </w:style>
  <w:style w:type="paragraph" w:styleId="CommentSubject">
    <w:name w:val="annotation subject"/>
    <w:basedOn w:val="CommentText"/>
    <w:next w:val="CommentText"/>
    <w:semiHidden/>
    <w:rsid w:val="00A93D08"/>
    <w:rPr>
      <w:b/>
      <w:bCs/>
    </w:rPr>
  </w:style>
  <w:style w:type="paragraph" w:customStyle="1" w:styleId="7Paragraph">
    <w:name w:val="7Paragraph"/>
    <w:rsid w:val="00A93D08"/>
    <w:pPr>
      <w:autoSpaceDE w:val="0"/>
      <w:autoSpaceDN w:val="0"/>
      <w:adjustRightInd w:val="0"/>
      <w:ind w:left="-1440"/>
    </w:pPr>
    <w:rPr>
      <w:szCs w:val="24"/>
    </w:rPr>
  </w:style>
  <w:style w:type="paragraph" w:customStyle="1" w:styleId="FTR2">
    <w:name w:val="FTR2"/>
    <w:basedOn w:val="FTR"/>
    <w:qFormat/>
    <w:rsid w:val="00A93D08"/>
    <w:rPr>
      <w:b/>
      <w:sz w:val="24"/>
    </w:rPr>
  </w:style>
  <w:style w:type="paragraph" w:customStyle="1" w:styleId="Title2">
    <w:name w:val="Title2"/>
    <w:basedOn w:val="Title"/>
    <w:qFormat/>
    <w:rsid w:val="00A93D08"/>
    <w:pPr>
      <w:spacing w:before="120"/>
    </w:pPr>
    <w:rPr>
      <w:b w:val="0"/>
      <w:sz w:val="16"/>
    </w:rPr>
  </w:style>
  <w:style w:type="paragraph" w:styleId="ListParagraph">
    <w:name w:val="List Paragraph"/>
    <w:basedOn w:val="Normal"/>
    <w:qFormat/>
    <w:rsid w:val="00A93D08"/>
    <w:pPr>
      <w:ind w:left="720"/>
    </w:pPr>
    <w:rPr>
      <w:sz w:val="22"/>
      <w:szCs w:val="24"/>
    </w:rPr>
  </w:style>
  <w:style w:type="character" w:styleId="FollowedHyperlink">
    <w:name w:val="FollowedHyperlink"/>
    <w:semiHidden/>
    <w:rsid w:val="00A93D08"/>
    <w:rPr>
      <w:color w:val="800080"/>
      <w:u w:val="single"/>
    </w:rPr>
  </w:style>
  <w:style w:type="paragraph" w:customStyle="1" w:styleId="SpecHeading51">
    <w:name w:val="Spec: Heading 5 [1.]"/>
    <w:basedOn w:val="Normal"/>
    <w:next w:val="Normal"/>
    <w:rsid w:val="00A93D08"/>
    <w:pPr>
      <w:tabs>
        <w:tab w:val="left" w:pos="720"/>
      </w:tabs>
      <w:ind w:left="1267" w:hanging="547"/>
      <w:outlineLvl w:val="4"/>
    </w:pPr>
    <w:rPr>
      <w:sz w:val="22"/>
      <w:szCs w:val="24"/>
    </w:rPr>
  </w:style>
  <w:style w:type="paragraph" w:styleId="NoSpacing">
    <w:name w:val="No Spacing"/>
    <w:uiPriority w:val="1"/>
    <w:qFormat/>
    <w:rsid w:val="00861898"/>
    <w:rPr>
      <w:rFonts w:ascii="Arial" w:hAnsi="Arial"/>
    </w:rPr>
  </w:style>
  <w:style w:type="character" w:customStyle="1" w:styleId="HeaderChar">
    <w:name w:val="Header Char"/>
    <w:basedOn w:val="DefaultParagraphFont"/>
    <w:link w:val="Header"/>
    <w:uiPriority w:val="99"/>
    <w:rsid w:val="005E599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14</Pages>
  <Words>2993</Words>
  <Characters>17062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SECTION 00000 - SECTION TITLE</vt:lpstr>
    </vt:vector>
  </TitlesOfParts>
  <Company>TJG</Company>
  <LinksUpToDate>false</LinksUpToDate>
  <CharactersWithSpaces>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00000 - SECTION TITLE</dc:title>
  <dc:subject>SECTION TITLE</dc:subject>
  <dc:creator>EJF</dc:creator>
  <cp:keywords/>
  <cp:lastModifiedBy>Mindy Burton</cp:lastModifiedBy>
  <cp:revision>22</cp:revision>
  <cp:lastPrinted>2016-02-03T15:27:00Z</cp:lastPrinted>
  <dcterms:created xsi:type="dcterms:W3CDTF">2018-03-08T17:01:00Z</dcterms:created>
  <dcterms:modified xsi:type="dcterms:W3CDTF">2022-11-02T14:31:00Z</dcterms:modified>
</cp:coreProperties>
</file>