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27F2" w14:textId="77777777" w:rsidR="00E64748" w:rsidRDefault="00684353">
      <w:pPr>
        <w:pStyle w:val="CMT"/>
        <w:jc w:val="center"/>
        <w:rPr>
          <w:rStyle w:val="Strong"/>
          <w:rFonts w:cs="Arial"/>
        </w:rPr>
      </w:pPr>
      <w:r>
        <w:rPr>
          <w:rStyle w:val="Strong"/>
          <w:rFonts w:cs="Arial"/>
        </w:rPr>
        <w:t>DESIGN A/E NOTE - GUIDE SPECIFICATION CONVENTIONS</w:t>
      </w:r>
    </w:p>
    <w:p w14:paraId="485069A5" w14:textId="77777777" w:rsidR="00E64748" w:rsidRDefault="00684353">
      <w:pPr>
        <w:pStyle w:val="CMT"/>
        <w:rPr>
          <w:rStyle w:val="Strong"/>
          <w:rFonts w:cs="Arial"/>
        </w:rPr>
      </w:pPr>
      <w:r>
        <w:rPr>
          <w:rStyle w:val="Strong"/>
          <w:rFonts w:cs="Arial"/>
        </w:rPr>
        <w:t>Color-highlighted text</w:t>
      </w:r>
    </w:p>
    <w:p w14:paraId="4FF1CD03" w14:textId="77777777" w:rsidR="00E64748" w:rsidRDefault="00684353">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0A52BF6A" w14:textId="77777777" w:rsidR="00E64748" w:rsidRDefault="00684353">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not print Editor’s Notes (hidden text) in document choose Tools on Menu bar, click Options, </w:t>
      </w:r>
      <w:proofErr w:type="gramStart"/>
      <w:r>
        <w:rPr>
          <w:rStyle w:val="Strong"/>
          <w:rFonts w:cs="Arial"/>
          <w:b w:val="0"/>
          <w:sz w:val="16"/>
        </w:rPr>
        <w:t>Print</w:t>
      </w:r>
      <w:proofErr w:type="gramEnd"/>
      <w:r>
        <w:rPr>
          <w:rStyle w:val="Strong"/>
          <w:rFonts w:cs="Arial"/>
          <w:b w:val="0"/>
          <w:sz w:val="16"/>
        </w:rPr>
        <w:t xml:space="preserve"> tab, under Include with document, uncheck Hidden text (check to print text), click OK. Save.</w:t>
      </w:r>
    </w:p>
    <w:p w14:paraId="2385F863" w14:textId="77777777" w:rsidR="00E64748" w:rsidRDefault="00684353">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view Editor’s Notes (hidden text) in a document choose Tools on Menu bar, click Options, View tab, </w:t>
      </w:r>
      <w:proofErr w:type="gramStart"/>
      <w:r>
        <w:rPr>
          <w:rStyle w:val="Strong"/>
          <w:rFonts w:cs="Arial"/>
          <w:b w:val="0"/>
          <w:sz w:val="16"/>
        </w:rPr>
        <w:t>under  Formatting</w:t>
      </w:r>
      <w:proofErr w:type="gramEnd"/>
      <w:r>
        <w:rPr>
          <w:rStyle w:val="Strong"/>
          <w:rFonts w:cs="Arial"/>
          <w:b w:val="0"/>
          <w:sz w:val="16"/>
        </w:rPr>
        <w:t xml:space="preserve"> marks, check Hidden text (uncheck to hide text), click OK. Save.</w:t>
      </w:r>
    </w:p>
    <w:p w14:paraId="6596AE40" w14:textId="77777777" w:rsidR="00E64748" w:rsidRDefault="00684353">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60A7C79B" w14:textId="77777777" w:rsidR="00E64748" w:rsidRDefault="00684353">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1FA176E7" w14:textId="77777777" w:rsidR="00E64748" w:rsidRDefault="00684353">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105B3D7C" w14:textId="77777777" w:rsidR="00E64748" w:rsidRDefault="00684353">
      <w:pPr>
        <w:pStyle w:val="CMT"/>
        <w:spacing w:before="0"/>
        <w:ind w:left="1426"/>
        <w:rPr>
          <w:rStyle w:val="Strong"/>
          <w:rFonts w:cs="Arial"/>
          <w:b w:val="0"/>
          <w:sz w:val="16"/>
        </w:rPr>
      </w:pPr>
      <w:r>
        <w:rPr>
          <w:rStyle w:val="Strong"/>
          <w:rFonts w:cs="Arial"/>
          <w:b w:val="0"/>
          <w:sz w:val="16"/>
        </w:rPr>
        <w:t>1st quarter updated text remains highlighted.</w:t>
      </w:r>
    </w:p>
    <w:p w14:paraId="17526F0E" w14:textId="77777777" w:rsidR="00E64748" w:rsidRDefault="00684353">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507B179E" w14:textId="77777777" w:rsidR="00E64748" w:rsidRDefault="00684353">
      <w:pPr>
        <w:pStyle w:val="CMT"/>
        <w:spacing w:before="0"/>
        <w:ind w:left="1426"/>
        <w:rPr>
          <w:rStyle w:val="Strong"/>
          <w:rFonts w:cs="Arial"/>
          <w:b w:val="0"/>
          <w:sz w:val="16"/>
        </w:rPr>
      </w:pPr>
      <w:r>
        <w:rPr>
          <w:rStyle w:val="Strong"/>
          <w:rFonts w:cs="Arial"/>
          <w:b w:val="0"/>
          <w:sz w:val="16"/>
        </w:rPr>
        <w:t>1st and 2nd quarter updated text remain highlighted.</w:t>
      </w:r>
    </w:p>
    <w:p w14:paraId="1D45F6B2" w14:textId="77777777" w:rsidR="00E64748" w:rsidRDefault="00684353">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2015CC87" w14:textId="77777777" w:rsidR="00E64748" w:rsidRDefault="00684353">
      <w:pPr>
        <w:pStyle w:val="CMT"/>
        <w:spacing w:before="0"/>
        <w:ind w:left="1426"/>
        <w:rPr>
          <w:rStyle w:val="Strong"/>
          <w:rFonts w:cs="Arial"/>
          <w:b w:val="0"/>
          <w:sz w:val="16"/>
        </w:rPr>
      </w:pPr>
      <w:r>
        <w:rPr>
          <w:rStyle w:val="Strong"/>
          <w:rFonts w:cs="Arial"/>
          <w:b w:val="0"/>
          <w:sz w:val="16"/>
        </w:rPr>
        <w:t>1st, 2nd and 3rd quarter updated text remains highlighted.</w:t>
      </w:r>
    </w:p>
    <w:p w14:paraId="7F5423EA" w14:textId="77777777" w:rsidR="00E64748" w:rsidRDefault="00684353">
      <w:pPr>
        <w:pStyle w:val="CMT"/>
        <w:rPr>
          <w:rStyle w:val="Strong"/>
          <w:rFonts w:cs="Arial"/>
        </w:rPr>
      </w:pPr>
      <w:r>
        <w:rPr>
          <w:rStyle w:val="Strong"/>
          <w:rFonts w:cs="Arial"/>
        </w:rPr>
        <w:t>Text Editing</w:t>
      </w:r>
    </w:p>
    <w:p w14:paraId="59F2D625" w14:textId="77777777" w:rsidR="00E64748" w:rsidRDefault="00684353">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540E394F" w14:textId="77777777" w:rsidR="00E64748" w:rsidRDefault="00684353">
      <w:pPr>
        <w:pStyle w:val="CMT"/>
        <w:ind w:left="720"/>
        <w:rPr>
          <w:rStyle w:val="Strong"/>
          <w:rFonts w:cs="Arial"/>
          <w:b w:val="0"/>
        </w:rPr>
      </w:pPr>
      <w:r>
        <w:rPr>
          <w:rStyle w:val="Strong"/>
          <w:rFonts w:cs="Arial"/>
          <w:b w:val="0"/>
        </w:rPr>
        <w:t>Delete Strikethrough text.</w:t>
      </w:r>
    </w:p>
    <w:p w14:paraId="40B96CCE" w14:textId="77777777" w:rsidR="00E64748" w:rsidRDefault="00684353">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 xml:space="preserve">To delete strikethrough text, choose Edit on Menu bar, click Find, </w:t>
      </w:r>
      <w:proofErr w:type="gramStart"/>
      <w:r>
        <w:rPr>
          <w:rStyle w:val="Strong"/>
          <w:rFonts w:cs="Arial"/>
          <w:b w:val="0"/>
          <w:sz w:val="16"/>
        </w:rPr>
        <w:t>Find</w:t>
      </w:r>
      <w:proofErr w:type="gramEnd"/>
      <w:r>
        <w:rPr>
          <w:rStyle w:val="Strong"/>
          <w:rFonts w:cs="Arial"/>
          <w:b w:val="0"/>
          <w:sz w:val="16"/>
        </w:rPr>
        <w:t xml:space="preserve"> tab, More (Search Options opens), select All, click Format, Font, check Strikethrough, OK.</w:t>
      </w:r>
    </w:p>
    <w:p w14:paraId="24900443" w14:textId="77777777" w:rsidR="00E64748" w:rsidRDefault="00684353">
      <w:pPr>
        <w:pStyle w:val="CMT"/>
        <w:spacing w:before="0"/>
        <w:ind w:left="1426"/>
        <w:rPr>
          <w:rStyle w:val="Strong"/>
          <w:rFonts w:cs="Arial"/>
          <w:b w:val="0"/>
          <w:sz w:val="16"/>
        </w:rPr>
      </w:pPr>
      <w:r>
        <w:rPr>
          <w:rStyle w:val="Strong"/>
          <w:rFonts w:cs="Arial"/>
          <w:b w:val="0"/>
          <w:sz w:val="16"/>
        </w:rPr>
        <w:tab/>
        <w:t>Click Replace tab, Replace All, OK, Close. Save.</w:t>
      </w:r>
    </w:p>
    <w:p w14:paraId="4400479F" w14:textId="77777777" w:rsidR="00E64748" w:rsidRDefault="00684353">
      <w:pPr>
        <w:pStyle w:val="CMT"/>
        <w:ind w:left="720"/>
        <w:rPr>
          <w:rStyle w:val="Strong"/>
          <w:rFonts w:cs="Arial"/>
          <w:b w:val="0"/>
        </w:rPr>
      </w:pPr>
      <w:r>
        <w:rPr>
          <w:rStyle w:val="Strong"/>
          <w:rFonts w:cs="Arial"/>
          <w:b w:val="0"/>
        </w:rPr>
        <w:t>Delete all highlighting of text from issue to be distributed to Bidders/Contractors.</w:t>
      </w:r>
    </w:p>
    <w:p w14:paraId="59C86AF6" w14:textId="77777777" w:rsidR="00E64748" w:rsidRDefault="00684353">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78BC5527" w14:textId="77777777" w:rsidR="00E64748" w:rsidRDefault="00684353">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6C1BA7AF" w14:textId="77777777" w:rsidR="00E64748" w:rsidRDefault="00684353">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7BFCE1C7" w14:textId="77777777" w:rsidR="00E64748" w:rsidRDefault="00E64748">
      <w:pPr>
        <w:pStyle w:val="CMT"/>
        <w:spacing w:before="0"/>
        <w:rPr>
          <w:highlight w:val="yellow"/>
        </w:rPr>
      </w:pPr>
    </w:p>
    <w:p w14:paraId="2F6E7D37" w14:textId="77777777" w:rsidR="00E64748" w:rsidRDefault="00684353">
      <w:pPr>
        <w:autoSpaceDE w:val="0"/>
        <w:autoSpaceDN w:val="0"/>
        <w:adjustRightInd w:val="0"/>
        <w:jc w:val="both"/>
        <w:rPr>
          <w:rFonts w:cs="Arial"/>
          <w:highlight w:val="yellow"/>
        </w:rPr>
      </w:pPr>
      <w:r>
        <w:rPr>
          <w:rFonts w:cs="Arial"/>
          <w:highlight w:val="yellow"/>
        </w:rPr>
        <w:t>IF THE HIDDEN GUIDE SPECIFICATION CONVENTIONS DO NOT APPEAR PRECEEDING THIS</w:t>
      </w:r>
    </w:p>
    <w:p w14:paraId="3CC66C71" w14:textId="77777777" w:rsidR="00E64748" w:rsidRDefault="00684353">
      <w:pPr>
        <w:autoSpaceDE w:val="0"/>
        <w:autoSpaceDN w:val="0"/>
        <w:adjustRightInd w:val="0"/>
        <w:jc w:val="both"/>
        <w:rPr>
          <w:rFonts w:cs="Arial"/>
          <w:highlight w:val="yellow"/>
        </w:rPr>
      </w:pPr>
      <w:r>
        <w:rPr>
          <w:rFonts w:cs="Arial"/>
          <w:highlight w:val="yellow"/>
        </w:rPr>
        <w:t>NOTE, TURN THEM ON AS FOLLOWS.</w:t>
      </w:r>
    </w:p>
    <w:p w14:paraId="233AED24" w14:textId="77777777" w:rsidR="00E64748" w:rsidRDefault="00E64748">
      <w:pPr>
        <w:autoSpaceDE w:val="0"/>
        <w:autoSpaceDN w:val="0"/>
        <w:adjustRightInd w:val="0"/>
        <w:jc w:val="both"/>
        <w:rPr>
          <w:rFonts w:cs="Arial"/>
          <w:highlight w:val="yellow"/>
        </w:rPr>
      </w:pPr>
    </w:p>
    <w:p w14:paraId="26A83980" w14:textId="77777777" w:rsidR="00E64748" w:rsidRDefault="00684353">
      <w:pPr>
        <w:autoSpaceDE w:val="0"/>
        <w:autoSpaceDN w:val="0"/>
        <w:adjustRightInd w:val="0"/>
        <w:jc w:val="both"/>
        <w:rPr>
          <w:rFonts w:cs="Arial"/>
          <w:highlight w:val="yellow"/>
        </w:rPr>
      </w:pPr>
      <w:r>
        <w:rPr>
          <w:rFonts w:cs="Arial"/>
          <w:b/>
          <w:bCs/>
          <w:highlight w:val="yellow"/>
        </w:rPr>
        <w:t>FOR MICROSOFT WORD 2000 and 2003</w:t>
      </w:r>
      <w:r>
        <w:rPr>
          <w:rFonts w:cs="Arial"/>
          <w:highlight w:val="yellow"/>
        </w:rPr>
        <w:t>, CLICK ON SHOW/HIDE ICON IN MENU BAR OR CHOOSE</w:t>
      </w:r>
    </w:p>
    <w:p w14:paraId="1EB2988D" w14:textId="77777777" w:rsidR="00E64748" w:rsidRDefault="00684353">
      <w:pPr>
        <w:autoSpaceDE w:val="0"/>
        <w:autoSpaceDN w:val="0"/>
        <w:adjustRightInd w:val="0"/>
        <w:jc w:val="both"/>
        <w:rPr>
          <w:rFonts w:cs="Arial"/>
          <w:highlight w:val="yellow"/>
        </w:rPr>
      </w:pPr>
      <w:r>
        <w:rPr>
          <w:rFonts w:cs="Arial"/>
          <w:highlight w:val="yellow"/>
        </w:rPr>
        <w:t>TOOLS IN MENU BAR. THEN CLICK OPTIONS, VIEW TAB, UNDER FORMATTING MARKS, CHECK</w:t>
      </w:r>
    </w:p>
    <w:p w14:paraId="449323C7" w14:textId="77777777" w:rsidR="00E64748" w:rsidRDefault="00684353">
      <w:pPr>
        <w:autoSpaceDE w:val="0"/>
        <w:autoSpaceDN w:val="0"/>
        <w:adjustRightInd w:val="0"/>
        <w:jc w:val="both"/>
        <w:rPr>
          <w:rFonts w:cs="Arial"/>
          <w:highlight w:val="yellow"/>
        </w:rPr>
      </w:pPr>
      <w:r>
        <w:rPr>
          <w:rFonts w:cs="Arial"/>
          <w:highlight w:val="yellow"/>
        </w:rPr>
        <w:t>HIDDEN TEXT.</w:t>
      </w:r>
    </w:p>
    <w:p w14:paraId="5BD058DE" w14:textId="77777777" w:rsidR="00E64748" w:rsidRDefault="00E64748">
      <w:pPr>
        <w:autoSpaceDE w:val="0"/>
        <w:autoSpaceDN w:val="0"/>
        <w:adjustRightInd w:val="0"/>
        <w:jc w:val="both"/>
        <w:rPr>
          <w:rFonts w:cs="Arial"/>
          <w:highlight w:val="yellow"/>
        </w:rPr>
      </w:pPr>
    </w:p>
    <w:p w14:paraId="62EE12BD" w14:textId="77777777" w:rsidR="00E64748" w:rsidRDefault="00684353">
      <w:pPr>
        <w:autoSpaceDE w:val="0"/>
        <w:autoSpaceDN w:val="0"/>
        <w:adjustRightInd w:val="0"/>
        <w:jc w:val="both"/>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6251D18C" w14:textId="77777777" w:rsidR="00E64748" w:rsidRDefault="00684353">
      <w:pPr>
        <w:autoSpaceDE w:val="0"/>
        <w:autoSpaceDN w:val="0"/>
        <w:adjustRightInd w:val="0"/>
        <w:jc w:val="both"/>
        <w:rPr>
          <w:rFonts w:cs="Arial"/>
          <w:highlight w:val="yellow"/>
        </w:rPr>
      </w:pPr>
      <w:r>
        <w:rPr>
          <w:rFonts w:cs="Arial"/>
          <w:highlight w:val="yellow"/>
        </w:rPr>
        <w:t>CORNER OF MENU BAR. CLICK ON WORD OPTIONS AT BOTTOM OF DROP DOWN. THEN CLICK</w:t>
      </w:r>
    </w:p>
    <w:p w14:paraId="77E0CF7B" w14:textId="77777777" w:rsidR="00E64748" w:rsidRDefault="00684353">
      <w:pPr>
        <w:autoSpaceDE w:val="0"/>
        <w:autoSpaceDN w:val="0"/>
        <w:adjustRightInd w:val="0"/>
        <w:jc w:val="both"/>
        <w:rPr>
          <w:rFonts w:cs="Arial"/>
          <w:highlight w:val="yellow"/>
        </w:rPr>
      </w:pPr>
      <w:r>
        <w:rPr>
          <w:rFonts w:cs="Arial"/>
          <w:highlight w:val="yellow"/>
        </w:rPr>
        <w:t>ON DISPLAY. CHECK THE HIDDEN TEXT BOX.</w:t>
      </w:r>
    </w:p>
    <w:p w14:paraId="0684A9E8" w14:textId="77777777" w:rsidR="00E64748" w:rsidRDefault="00E64748">
      <w:pPr>
        <w:autoSpaceDE w:val="0"/>
        <w:autoSpaceDN w:val="0"/>
        <w:adjustRightInd w:val="0"/>
        <w:jc w:val="both"/>
        <w:rPr>
          <w:rFonts w:cs="Arial"/>
          <w:highlight w:val="yellow"/>
        </w:rPr>
      </w:pPr>
    </w:p>
    <w:p w14:paraId="2A76E573" w14:textId="77777777" w:rsidR="00E64748" w:rsidRDefault="00684353">
      <w:pPr>
        <w:autoSpaceDE w:val="0"/>
        <w:autoSpaceDN w:val="0"/>
        <w:adjustRightInd w:val="0"/>
        <w:jc w:val="both"/>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2E4D4126" w14:textId="77777777" w:rsidR="00E64748" w:rsidRDefault="00684353">
      <w:pPr>
        <w:autoSpaceDE w:val="0"/>
        <w:autoSpaceDN w:val="0"/>
        <w:adjustRightInd w:val="0"/>
        <w:jc w:val="both"/>
        <w:rPr>
          <w:rFonts w:cs="Arial"/>
          <w:highlight w:val="yellow"/>
        </w:rPr>
      </w:pPr>
      <w:r>
        <w:rPr>
          <w:rFonts w:cs="Arial"/>
          <w:highlight w:val="yellow"/>
        </w:rPr>
        <w:t>MENU BAR. IN THE DROP DOWN, CLICK ON OPTIONS, AND A WORD OPTIONS BOX WILL</w:t>
      </w:r>
    </w:p>
    <w:p w14:paraId="64C91682" w14:textId="77777777" w:rsidR="00E64748" w:rsidRDefault="00684353">
      <w:pPr>
        <w:autoSpaceDE w:val="0"/>
        <w:autoSpaceDN w:val="0"/>
        <w:adjustRightInd w:val="0"/>
        <w:jc w:val="both"/>
        <w:rPr>
          <w:rFonts w:cs="Arial"/>
          <w:highlight w:val="yellow"/>
        </w:rPr>
      </w:pPr>
      <w:r>
        <w:rPr>
          <w:rFonts w:cs="Arial"/>
          <w:highlight w:val="yellow"/>
        </w:rPr>
        <w:t>APPEAR. CLICK ON DISPLAY. CHECK THE HIDDEN TEXT BOX.</w:t>
      </w:r>
    </w:p>
    <w:p w14:paraId="117172EA" w14:textId="77777777" w:rsidR="00E64748" w:rsidRDefault="00E64748">
      <w:pPr>
        <w:autoSpaceDE w:val="0"/>
        <w:autoSpaceDN w:val="0"/>
        <w:adjustRightInd w:val="0"/>
        <w:jc w:val="both"/>
        <w:rPr>
          <w:rFonts w:cs="Arial"/>
          <w:highlight w:val="yellow"/>
        </w:rPr>
      </w:pPr>
    </w:p>
    <w:p w14:paraId="48522DE2" w14:textId="77777777" w:rsidR="00E64748" w:rsidRDefault="00684353">
      <w:pPr>
        <w:autoSpaceDE w:val="0"/>
        <w:autoSpaceDN w:val="0"/>
        <w:adjustRightInd w:val="0"/>
        <w:jc w:val="both"/>
        <w:rPr>
          <w:rFonts w:cs="Arial"/>
          <w:highlight w:val="yellow"/>
        </w:rPr>
      </w:pPr>
      <w:r>
        <w:rPr>
          <w:rFonts w:cs="Arial"/>
          <w:highlight w:val="yellow"/>
        </w:rPr>
        <w:t>THE GUIDE SPECIFICATION CONVENTIONS SHOULD NOW BE VISIBLE IN THE DOCUMENT.</w:t>
      </w:r>
    </w:p>
    <w:p w14:paraId="13B71DC2" w14:textId="77777777" w:rsidR="00E64748" w:rsidRDefault="00684353">
      <w:pPr>
        <w:autoSpaceDE w:val="0"/>
        <w:autoSpaceDN w:val="0"/>
        <w:adjustRightInd w:val="0"/>
        <w:jc w:val="both"/>
        <w:rPr>
          <w:rFonts w:cs="Arial"/>
        </w:rPr>
      </w:pPr>
      <w:r>
        <w:rPr>
          <w:rFonts w:cs="Arial"/>
          <w:highlight w:val="yellow"/>
        </w:rPr>
        <w:t>(Delete this note before printing.)</w:t>
      </w:r>
    </w:p>
    <w:p w14:paraId="72FD491B" w14:textId="77777777" w:rsidR="00E64748" w:rsidRPr="005F52EF" w:rsidRDefault="00684353">
      <w:pPr>
        <w:pStyle w:val="Title"/>
        <w:rPr>
          <w:rStyle w:val="NUM"/>
        </w:rPr>
      </w:pPr>
      <w:r w:rsidRPr="005F52EF">
        <w:t>SECTION 01 26 00</w:t>
      </w:r>
    </w:p>
    <w:p w14:paraId="79EA8266" w14:textId="77777777" w:rsidR="00E64748" w:rsidRPr="005F52EF" w:rsidRDefault="00684353">
      <w:pPr>
        <w:pStyle w:val="Title"/>
        <w:rPr>
          <w:rStyle w:val="NAM"/>
        </w:rPr>
      </w:pPr>
      <w:r w:rsidRPr="005F52EF">
        <w:rPr>
          <w:rStyle w:val="NAM"/>
        </w:rPr>
        <w:t>CONTRACT MODIFICATION PROCEDURES</w:t>
      </w:r>
    </w:p>
    <w:p w14:paraId="34996AFB" w14:textId="25A4FCAE" w:rsidR="00E64748" w:rsidRPr="005F52EF" w:rsidRDefault="00684353">
      <w:pPr>
        <w:pStyle w:val="Title2"/>
      </w:pPr>
      <w:r w:rsidRPr="005F52EF">
        <w:t xml:space="preserve">(Edited from </w:t>
      </w:r>
      <w:r w:rsidRPr="00451174">
        <w:t xml:space="preserve">DeCA </w:t>
      </w:r>
      <w:r w:rsidR="00451174" w:rsidRPr="00451174">
        <w:t>June 20</w:t>
      </w:r>
      <w:r w:rsidR="00DA1896">
        <w:t>2</w:t>
      </w:r>
      <w:r w:rsidR="00434D47">
        <w:t>2</w:t>
      </w:r>
      <w:r w:rsidR="00451174" w:rsidRPr="00451174">
        <w:t xml:space="preserve"> </w:t>
      </w:r>
      <w:r w:rsidRPr="005F52EF">
        <w:t>Design Criteria)</w:t>
      </w:r>
    </w:p>
    <w:p w14:paraId="7CA9F69F" w14:textId="77777777" w:rsidR="00E64748" w:rsidRPr="005F52EF" w:rsidRDefault="00684353">
      <w:pPr>
        <w:pStyle w:val="PRT"/>
        <w:tabs>
          <w:tab w:val="num" w:pos="360"/>
        </w:tabs>
        <w:spacing w:line="210" w:lineRule="exact"/>
      </w:pPr>
      <w:r w:rsidRPr="005F52EF">
        <w:t>GENERAL</w:t>
      </w:r>
    </w:p>
    <w:p w14:paraId="1F6730FE" w14:textId="77777777" w:rsidR="00E64748" w:rsidRPr="005F52EF" w:rsidRDefault="00684353">
      <w:pPr>
        <w:pStyle w:val="ART"/>
      </w:pPr>
      <w:r w:rsidRPr="005F52EF">
        <w:t>SUMMARY</w:t>
      </w:r>
    </w:p>
    <w:p w14:paraId="54CF443C" w14:textId="77777777" w:rsidR="00E64748" w:rsidRPr="005F52EF" w:rsidRDefault="00684353">
      <w:pPr>
        <w:pStyle w:val="PR1"/>
      </w:pPr>
      <w:r w:rsidRPr="005F52EF">
        <w:t>Section Includes:</w:t>
      </w:r>
    </w:p>
    <w:p w14:paraId="2E7981F9" w14:textId="77777777" w:rsidR="00E64748" w:rsidRPr="005F52EF" w:rsidRDefault="00684353" w:rsidP="00E64748">
      <w:pPr>
        <w:pStyle w:val="PR2"/>
        <w:spacing w:before="240"/>
      </w:pPr>
      <w:r w:rsidRPr="005F52EF">
        <w:t>Modification procedures.</w:t>
      </w:r>
    </w:p>
    <w:p w14:paraId="067BEE93" w14:textId="77777777" w:rsidR="00E64748" w:rsidRPr="005F52EF" w:rsidRDefault="00684353">
      <w:pPr>
        <w:pStyle w:val="PR1"/>
      </w:pPr>
      <w:r w:rsidRPr="005F52EF">
        <w:t>Related Sections:</w:t>
      </w:r>
    </w:p>
    <w:p w14:paraId="5B7C2AF5" w14:textId="77777777" w:rsidR="00E64748" w:rsidRPr="005F52EF" w:rsidRDefault="00684353">
      <w:pPr>
        <w:pStyle w:val="PR2-1"/>
        <w:numPr>
          <w:ilvl w:val="5"/>
          <w:numId w:val="1"/>
        </w:numPr>
      </w:pPr>
      <w:r w:rsidRPr="005F52EF">
        <w:t>Division 01 Section Notice to Proceed.</w:t>
      </w:r>
    </w:p>
    <w:p w14:paraId="4588E3A0" w14:textId="77777777" w:rsidR="00E64748" w:rsidRPr="005F52EF" w:rsidRDefault="00684353">
      <w:pPr>
        <w:pStyle w:val="PR2"/>
      </w:pPr>
      <w:r w:rsidRPr="005F52EF">
        <w:t>Division 01 Section Administrative Requirements.</w:t>
      </w:r>
    </w:p>
    <w:p w14:paraId="2F915D2C" w14:textId="77777777" w:rsidR="00E64748" w:rsidRPr="005F52EF" w:rsidRDefault="00684353">
      <w:pPr>
        <w:pStyle w:val="PR2"/>
        <w:rPr>
          <w:rStyle w:val="NAM"/>
          <w:lang w:val="fr-FR"/>
        </w:rPr>
      </w:pPr>
      <w:r w:rsidRPr="005F52EF">
        <w:rPr>
          <w:lang w:val="fr-FR"/>
        </w:rPr>
        <w:t xml:space="preserve">Division 01 Section </w:t>
      </w:r>
      <w:r w:rsidRPr="005F52EF">
        <w:rPr>
          <w:rStyle w:val="NAM"/>
          <w:lang w:val="fr-FR"/>
        </w:rPr>
        <w:t>Construction Progress Documentation.</w:t>
      </w:r>
    </w:p>
    <w:p w14:paraId="76B037F9" w14:textId="77777777" w:rsidR="00E64748" w:rsidRPr="005F52EF" w:rsidRDefault="00684353">
      <w:pPr>
        <w:pStyle w:val="PR2"/>
      </w:pPr>
      <w:r w:rsidRPr="005F52EF">
        <w:t>Division 01 Section Project Web Site.</w:t>
      </w:r>
    </w:p>
    <w:p w14:paraId="6160473D" w14:textId="77777777" w:rsidR="00E64748" w:rsidRPr="005F52EF" w:rsidRDefault="00684353">
      <w:pPr>
        <w:pStyle w:val="PR2"/>
      </w:pPr>
      <w:r w:rsidRPr="005F52EF">
        <w:t>Division 01 Section Quality Control.</w:t>
      </w:r>
    </w:p>
    <w:p w14:paraId="4599CBB2" w14:textId="77777777" w:rsidR="00E64748" w:rsidRPr="005F52EF" w:rsidRDefault="00684353">
      <w:pPr>
        <w:pStyle w:val="PR2"/>
      </w:pPr>
      <w:r w:rsidRPr="005F52EF">
        <w:t>Division 01 Section Temporary Facilities and Controls.</w:t>
      </w:r>
    </w:p>
    <w:p w14:paraId="38285204" w14:textId="77777777" w:rsidR="00E64748" w:rsidRDefault="00684353">
      <w:pPr>
        <w:pStyle w:val="PR2"/>
      </w:pPr>
      <w:r w:rsidRPr="005F52EF">
        <w:t>Division 01 Section Closeout Procedures.</w:t>
      </w:r>
    </w:p>
    <w:p w14:paraId="7DDF41EF" w14:textId="77777777" w:rsidR="00E64748" w:rsidRDefault="00684353">
      <w:pPr>
        <w:pStyle w:val="PR2"/>
      </w:pPr>
      <w:r w:rsidRPr="005F52EF">
        <w:t xml:space="preserve">Division 01 Section </w:t>
      </w:r>
      <w:r>
        <w:t>Fiscal Matters and Related Changes</w:t>
      </w:r>
    </w:p>
    <w:p w14:paraId="78F16FE6" w14:textId="77777777" w:rsidR="00E64748" w:rsidRPr="005F52EF" w:rsidRDefault="00684353">
      <w:pPr>
        <w:pStyle w:val="PR2"/>
      </w:pPr>
      <w:r w:rsidRPr="005F52EF">
        <w:t>Divisi</w:t>
      </w:r>
      <w:r>
        <w:t>on 01 Section Phased Construction</w:t>
      </w:r>
    </w:p>
    <w:p w14:paraId="615EB0FB" w14:textId="77777777" w:rsidR="00E64748" w:rsidRPr="005F52EF" w:rsidRDefault="00684353">
      <w:pPr>
        <w:pStyle w:val="ART"/>
      </w:pPr>
      <w:r w:rsidRPr="005F52EF">
        <w:t>SUBMITTALS</w:t>
      </w:r>
    </w:p>
    <w:p w14:paraId="08B872B7" w14:textId="77777777" w:rsidR="00E64748" w:rsidRPr="005F52EF" w:rsidRDefault="00684353">
      <w:pPr>
        <w:pStyle w:val="PR1"/>
      </w:pPr>
      <w:r w:rsidRPr="005F52EF">
        <w:t>Refer to Division 01 Section Administrative Requirements for procedures.</w:t>
      </w:r>
    </w:p>
    <w:p w14:paraId="27158EAE" w14:textId="77777777" w:rsidR="00E64748" w:rsidRPr="005F52EF" w:rsidRDefault="00684353" w:rsidP="00E64748">
      <w:pPr>
        <w:pStyle w:val="PR1"/>
        <w:spacing w:before="0"/>
      </w:pPr>
      <w:r w:rsidRPr="005F52EF">
        <w:t>Submittal List:</w:t>
      </w:r>
    </w:p>
    <w:p w14:paraId="010F6588" w14:textId="77777777" w:rsidR="00E64748" w:rsidRPr="005F52EF" w:rsidRDefault="00E64748">
      <w:pPr>
        <w:keepNext/>
        <w:tabs>
          <w:tab w:val="left" w:pos="864"/>
          <w:tab w:val="left" w:pos="2142"/>
          <w:tab w:val="left" w:pos="6912"/>
          <w:tab w:val="left" w:pos="7992"/>
        </w:tabs>
        <w:ind w:left="8280" w:hanging="8280"/>
        <w:jc w:val="both"/>
      </w:pPr>
    </w:p>
    <w:p w14:paraId="46B6CE59" w14:textId="77777777" w:rsidR="00E64748" w:rsidRPr="005F52EF" w:rsidRDefault="00684353">
      <w:pPr>
        <w:keepNext/>
        <w:tabs>
          <w:tab w:val="left" w:pos="864"/>
          <w:tab w:val="left" w:pos="2142"/>
          <w:tab w:val="left" w:pos="6912"/>
          <w:tab w:val="left" w:pos="7992"/>
        </w:tabs>
        <w:ind w:left="8280" w:hanging="8280"/>
        <w:jc w:val="both"/>
      </w:pPr>
      <w:r w:rsidRPr="005F52EF">
        <w:tab/>
      </w:r>
      <w:r w:rsidRPr="005F52EF">
        <w:rPr>
          <w:u w:val="single"/>
        </w:rPr>
        <w:t>Reference</w:t>
      </w:r>
      <w:r w:rsidRPr="005F52EF">
        <w:tab/>
      </w:r>
      <w:r w:rsidRPr="005F52EF">
        <w:rPr>
          <w:u w:val="single"/>
        </w:rPr>
        <w:t>Submittal Item</w:t>
      </w:r>
      <w:r w:rsidRPr="005F52EF">
        <w:tab/>
      </w:r>
      <w:r w:rsidRPr="005F52EF">
        <w:rPr>
          <w:u w:val="single"/>
        </w:rPr>
        <w:t>Quantity</w:t>
      </w:r>
      <w:r w:rsidRPr="005F52EF">
        <w:tab/>
      </w:r>
      <w:r w:rsidRPr="005F52EF">
        <w:rPr>
          <w:u w:val="single"/>
        </w:rPr>
        <w:t>Action</w:t>
      </w:r>
    </w:p>
    <w:p w14:paraId="6E171229" w14:textId="77777777" w:rsidR="00E64748" w:rsidRPr="005F52EF" w:rsidRDefault="00684353">
      <w:pPr>
        <w:pStyle w:val="PR2"/>
        <w:keepNext/>
        <w:numPr>
          <w:ilvl w:val="0"/>
          <w:numId w:val="0"/>
        </w:numPr>
        <w:tabs>
          <w:tab w:val="clear" w:pos="1440"/>
          <w:tab w:val="left" w:pos="810"/>
          <w:tab w:val="left" w:pos="2160"/>
          <w:tab w:val="left" w:pos="7200"/>
          <w:tab w:val="left" w:pos="8280"/>
        </w:tabs>
        <w:spacing w:before="240"/>
      </w:pPr>
      <w:r w:rsidRPr="005F52EF">
        <w:tab/>
        <w:t>1.3</w:t>
      </w:r>
      <w:r w:rsidRPr="005F52EF">
        <w:tab/>
        <w:t>Contract Modification Procedures</w:t>
      </w:r>
      <w:r w:rsidRPr="005F52EF">
        <w:tab/>
        <w:t>X</w:t>
      </w:r>
      <w:r w:rsidRPr="005F52EF">
        <w:tab/>
        <w:t>R</w:t>
      </w:r>
    </w:p>
    <w:p w14:paraId="06208E6F" w14:textId="77777777" w:rsidR="00E64748" w:rsidRPr="005F52EF" w:rsidRDefault="00E64748">
      <w:pPr>
        <w:pStyle w:val="PR2"/>
        <w:numPr>
          <w:ilvl w:val="0"/>
          <w:numId w:val="0"/>
        </w:numPr>
        <w:tabs>
          <w:tab w:val="left" w:pos="2160"/>
          <w:tab w:val="left" w:pos="7200"/>
          <w:tab w:val="left" w:pos="8280"/>
        </w:tabs>
        <w:outlineLvl w:val="9"/>
      </w:pPr>
    </w:p>
    <w:p w14:paraId="2A04DC37" w14:textId="77777777" w:rsidR="00E64748" w:rsidRPr="005F52EF" w:rsidRDefault="00684353">
      <w:pPr>
        <w:tabs>
          <w:tab w:val="left" w:pos="864"/>
          <w:tab w:val="left" w:pos="1166"/>
        </w:tabs>
      </w:pPr>
      <w:r w:rsidRPr="005F52EF">
        <w:tab/>
        <w:t>X</w:t>
      </w:r>
      <w:r w:rsidRPr="005F52EF">
        <w:tab/>
        <w:t>Submit quantity specified in Division 01 Section Administrative Requirements.</w:t>
      </w:r>
    </w:p>
    <w:p w14:paraId="1781040C" w14:textId="77777777" w:rsidR="00E64748" w:rsidRPr="005F52EF" w:rsidRDefault="00684353">
      <w:pPr>
        <w:tabs>
          <w:tab w:val="left" w:pos="864"/>
          <w:tab w:val="left" w:pos="1166"/>
        </w:tabs>
      </w:pPr>
      <w:r w:rsidRPr="005F52EF">
        <w:tab/>
        <w:t>R</w:t>
      </w:r>
      <w:r w:rsidRPr="005F52EF">
        <w:tab/>
        <w:t>Review each submittal, mark to indicate action taken, and return.</w:t>
      </w:r>
    </w:p>
    <w:p w14:paraId="4B850093" w14:textId="77777777" w:rsidR="00E64748" w:rsidRPr="005F52EF" w:rsidRDefault="00684353">
      <w:pPr>
        <w:tabs>
          <w:tab w:val="left" w:pos="864"/>
          <w:tab w:val="left" w:pos="1170"/>
        </w:tabs>
        <w:jc w:val="both"/>
        <w:rPr>
          <w:iCs/>
        </w:rPr>
      </w:pPr>
      <w:r w:rsidRPr="005F52EF">
        <w:tab/>
        <w:t>I</w:t>
      </w:r>
      <w:r w:rsidRPr="005F52EF">
        <w:tab/>
        <w:t>Submittal is for information or record purposes only.  No action will be taken</w:t>
      </w:r>
      <w:r w:rsidRPr="005F52EF">
        <w:rPr>
          <w:iCs/>
        </w:rPr>
        <w:t>.</w:t>
      </w:r>
    </w:p>
    <w:p w14:paraId="4873D46E" w14:textId="77777777" w:rsidR="00E64748" w:rsidRPr="005F52EF" w:rsidRDefault="00684353" w:rsidP="00E64748">
      <w:pPr>
        <w:pStyle w:val="ART"/>
        <w:jc w:val="left"/>
      </w:pPr>
      <w:bookmarkStart w:id="0" w:name="_Ref97351983"/>
      <w:r w:rsidRPr="005F52EF">
        <w:t>MODIFICATION PROCEDURES</w:t>
      </w:r>
      <w:bookmarkEnd w:id="0"/>
    </w:p>
    <w:p w14:paraId="1EA94F50" w14:textId="77777777" w:rsidR="00E64748" w:rsidRPr="005F52EF" w:rsidRDefault="00684353" w:rsidP="00E64748">
      <w:pPr>
        <w:pStyle w:val="PR1"/>
        <w:jc w:val="left"/>
      </w:pPr>
      <w:r w:rsidRPr="005F52EF">
        <w:t>Definitions:</w:t>
      </w:r>
    </w:p>
    <w:p w14:paraId="60547140" w14:textId="77777777" w:rsidR="00E64748" w:rsidRPr="005F52EF" w:rsidRDefault="00684353" w:rsidP="00E64748">
      <w:pPr>
        <w:pStyle w:val="PR2-1"/>
        <w:numPr>
          <w:ilvl w:val="5"/>
          <w:numId w:val="1"/>
        </w:numPr>
        <w:jc w:val="left"/>
      </w:pPr>
      <w:r w:rsidRPr="005F52EF">
        <w:lastRenderedPageBreak/>
        <w:t xml:space="preserve">Modification:   A change to a pre-existing contract.  </w:t>
      </w:r>
    </w:p>
    <w:p w14:paraId="22897F24" w14:textId="77777777" w:rsidR="00E64748" w:rsidRPr="005F52EF" w:rsidRDefault="00684353" w:rsidP="00E64748">
      <w:pPr>
        <w:pStyle w:val="PR2-1"/>
        <w:numPr>
          <w:ilvl w:val="0"/>
          <w:numId w:val="0"/>
        </w:numPr>
        <w:ind w:left="1440"/>
        <w:jc w:val="left"/>
      </w:pPr>
      <w:proofErr w:type="gramStart"/>
      <w:r w:rsidRPr="005F52EF">
        <w:t>a..</w:t>
      </w:r>
      <w:proofErr w:type="gramEnd"/>
      <w:r w:rsidRPr="005F52EF">
        <w:t xml:space="preserve">  Types of Contract Modifications:  </w:t>
      </w:r>
      <w:r w:rsidRPr="005F52EF">
        <w:rPr>
          <w:i/>
        </w:rPr>
        <w:t>Bilateral and Unilateral</w:t>
      </w:r>
      <w:r w:rsidRPr="005F52EF">
        <w:t xml:space="preserve"> (Ref. FAR 43.103).</w:t>
      </w:r>
    </w:p>
    <w:p w14:paraId="0FDF4838" w14:textId="77777777" w:rsidR="00E64748" w:rsidRPr="00FC45CF" w:rsidRDefault="00684353" w:rsidP="00E64748">
      <w:pPr>
        <w:pStyle w:val="PR2-1"/>
        <w:numPr>
          <w:ilvl w:val="0"/>
          <w:numId w:val="0"/>
        </w:numPr>
        <w:ind w:left="1440"/>
        <w:jc w:val="left"/>
      </w:pPr>
      <w:r w:rsidRPr="005F52EF">
        <w:tab/>
        <w:t xml:space="preserve">1.) </w:t>
      </w:r>
      <w:r w:rsidRPr="005F52EF">
        <w:rPr>
          <w:i/>
        </w:rPr>
        <w:t>Bilateral</w:t>
      </w:r>
      <w:r w:rsidRPr="005F52EF">
        <w:t xml:space="preserve"> is a supplemental agreement signed by the contractor and the </w:t>
      </w:r>
      <w:r w:rsidRPr="00FC45CF">
        <w:t>Contracting Officer which reflect agreements of the parties modifying the terms of the contract.</w:t>
      </w:r>
      <w:r w:rsidR="00E02032" w:rsidRPr="00FC45CF">
        <w:t xml:space="preserve">  </w:t>
      </w:r>
      <w:r w:rsidR="00E64748" w:rsidRPr="00FC45CF">
        <w:t>Bilateral modifications are the preferred method of changes to the contract.</w:t>
      </w:r>
    </w:p>
    <w:p w14:paraId="03E25268" w14:textId="77777777" w:rsidR="00E64748" w:rsidRDefault="00684353" w:rsidP="00E64748">
      <w:pPr>
        <w:pStyle w:val="PR2-1"/>
        <w:numPr>
          <w:ilvl w:val="0"/>
          <w:numId w:val="0"/>
        </w:numPr>
        <w:ind w:left="1440"/>
        <w:jc w:val="left"/>
      </w:pPr>
      <w:r w:rsidRPr="00FC45CF">
        <w:tab/>
        <w:t xml:space="preserve">2.) </w:t>
      </w:r>
      <w:r w:rsidRPr="00FC45CF">
        <w:rPr>
          <w:i/>
        </w:rPr>
        <w:t>Unilateral</w:t>
      </w:r>
      <w:r w:rsidRPr="00FC45CF">
        <w:t xml:space="preserve"> is signed only by the Contracting Officer to incorporate administrative changes, issue change orders, make other authorized changes, and issue termination notices.</w:t>
      </w:r>
      <w:r w:rsidR="00E02032" w:rsidRPr="00FC45CF">
        <w:t xml:space="preserve">  Unilateral modifications may be used when the time required to negotiate a bilateral modification will be detrimental to project schedule.  </w:t>
      </w:r>
    </w:p>
    <w:p w14:paraId="1C800CE4" w14:textId="77777777" w:rsidR="00E64748" w:rsidRPr="005F52EF" w:rsidRDefault="00E64748" w:rsidP="00E64748">
      <w:pPr>
        <w:pStyle w:val="PR2"/>
        <w:numPr>
          <w:ilvl w:val="0"/>
          <w:numId w:val="0"/>
        </w:numPr>
        <w:ind w:left="1440"/>
        <w:jc w:val="left"/>
      </w:pPr>
      <w:bookmarkStart w:id="1" w:name="_Ref96330101"/>
    </w:p>
    <w:p w14:paraId="777B47A3" w14:textId="77777777" w:rsidR="00E64748" w:rsidRPr="005F52EF" w:rsidRDefault="00684353" w:rsidP="00E64748">
      <w:pPr>
        <w:pStyle w:val="PR2"/>
        <w:jc w:val="left"/>
      </w:pPr>
      <w:r w:rsidRPr="005F52EF">
        <w:rPr>
          <w:i/>
        </w:rPr>
        <w:t>Request for Information (RFI)</w:t>
      </w:r>
      <w:r w:rsidRPr="005F52EF">
        <w:t xml:space="preserve"> initiates clarifications and discussions required between the contractor and the government for possible changes to scope that is not identified under the terms of the contract.</w:t>
      </w:r>
      <w:bookmarkEnd w:id="1"/>
      <w:r w:rsidRPr="005F52EF">
        <w:t xml:space="preserve"> (Reference Section 01300</w:t>
      </w:r>
      <w:r>
        <w:t>0</w:t>
      </w:r>
      <w:r w:rsidRPr="005F52EF">
        <w:t>)</w:t>
      </w:r>
    </w:p>
    <w:p w14:paraId="4F783CFD" w14:textId="77777777" w:rsidR="00E64748" w:rsidRPr="005F52EF" w:rsidRDefault="00684353" w:rsidP="00E64748">
      <w:pPr>
        <w:pStyle w:val="PR1"/>
        <w:numPr>
          <w:ilvl w:val="0"/>
          <w:numId w:val="0"/>
        </w:numPr>
        <w:ind w:left="1434" w:hanging="570"/>
        <w:jc w:val="left"/>
      </w:pPr>
      <w:r w:rsidRPr="005F52EF">
        <w:t>3.</w:t>
      </w:r>
      <w:r w:rsidRPr="005F52EF">
        <w:tab/>
      </w:r>
      <w:r w:rsidRPr="005F52EF">
        <w:rPr>
          <w:i/>
        </w:rPr>
        <w:t>Proposed Modification (PM)</w:t>
      </w:r>
      <w:r w:rsidRPr="005F52EF">
        <w:t xml:space="preserve"> identifies potential changes that may be required to be incorporated into the contract. </w:t>
      </w:r>
    </w:p>
    <w:p w14:paraId="52C88AA7" w14:textId="77777777" w:rsidR="00E64748" w:rsidRPr="005F52EF" w:rsidRDefault="00684353" w:rsidP="00E64748">
      <w:pPr>
        <w:pStyle w:val="PR1"/>
        <w:numPr>
          <w:ilvl w:val="0"/>
          <w:numId w:val="0"/>
        </w:numPr>
        <w:ind w:left="1434" w:hanging="570"/>
        <w:jc w:val="left"/>
      </w:pPr>
      <w:r w:rsidRPr="005F52EF">
        <w:t xml:space="preserve">4. </w:t>
      </w:r>
      <w:r w:rsidRPr="005F52EF">
        <w:tab/>
      </w:r>
      <w:r w:rsidRPr="005F52EF">
        <w:rPr>
          <w:i/>
        </w:rPr>
        <w:t>Request for Proposal (RFP)</w:t>
      </w:r>
      <w:r w:rsidRPr="005F52EF">
        <w:t xml:space="preserve"> is a formal request from the government to the contractor to provide cost breakdowns (labor, material, and other direct costs) that support PM’s.</w:t>
      </w:r>
    </w:p>
    <w:p w14:paraId="727C1337" w14:textId="77777777" w:rsidR="00E64748" w:rsidRPr="005F52EF" w:rsidRDefault="00684353" w:rsidP="00E64748">
      <w:pPr>
        <w:pStyle w:val="PR1"/>
        <w:numPr>
          <w:ilvl w:val="0"/>
          <w:numId w:val="0"/>
        </w:numPr>
        <w:ind w:left="1434" w:hanging="570"/>
        <w:jc w:val="left"/>
      </w:pPr>
      <w:r w:rsidRPr="005F52EF">
        <w:t xml:space="preserve">5. </w:t>
      </w:r>
      <w:r w:rsidRPr="005F52EF">
        <w:tab/>
        <w:t xml:space="preserve"> </w:t>
      </w:r>
      <w:r w:rsidRPr="005F52EF">
        <w:rPr>
          <w:i/>
        </w:rPr>
        <w:t>Request for Equitable Adjustment (REA)</w:t>
      </w:r>
      <w:r w:rsidRPr="005F52EF">
        <w:t xml:space="preserve"> is a request to settle costs associated with a change order or some other unresolved dispute through negotiations in lieu of a claim.</w:t>
      </w:r>
    </w:p>
    <w:p w14:paraId="1CFA0A10" w14:textId="77777777" w:rsidR="00E64748" w:rsidRPr="005F52EF" w:rsidRDefault="00684353" w:rsidP="00E64748">
      <w:pPr>
        <w:pStyle w:val="PR1"/>
        <w:spacing w:line="210" w:lineRule="exact"/>
        <w:jc w:val="left"/>
      </w:pPr>
      <w:r w:rsidRPr="005F52EF">
        <w:t>Policy for Contract Modifications (Ref. FAR 43.102):</w:t>
      </w:r>
    </w:p>
    <w:p w14:paraId="3F60BCA3" w14:textId="77777777" w:rsidR="00E64748" w:rsidRPr="005F52EF" w:rsidRDefault="00E64748" w:rsidP="00E64748">
      <w:pPr>
        <w:pStyle w:val="PR1"/>
        <w:numPr>
          <w:ilvl w:val="0"/>
          <w:numId w:val="0"/>
        </w:numPr>
        <w:spacing w:line="210" w:lineRule="exact"/>
        <w:ind w:left="936"/>
        <w:jc w:val="left"/>
      </w:pPr>
    </w:p>
    <w:p w14:paraId="7D319539" w14:textId="77777777" w:rsidR="00E64748" w:rsidRPr="005F52EF" w:rsidRDefault="00684353" w:rsidP="00E64748">
      <w:pPr>
        <w:pStyle w:val="PR2"/>
      </w:pPr>
      <w:r w:rsidRPr="005F52EF">
        <w:t>Only Contracting Officers can execute contract modifications on behalf of the Government.</w:t>
      </w:r>
    </w:p>
    <w:p w14:paraId="7236AE01" w14:textId="77777777" w:rsidR="00E64748" w:rsidRPr="005F52EF" w:rsidRDefault="00E64748" w:rsidP="00E64748">
      <w:pPr>
        <w:pStyle w:val="PR2"/>
        <w:numPr>
          <w:ilvl w:val="0"/>
          <w:numId w:val="0"/>
        </w:numPr>
        <w:ind w:left="1440" w:hanging="576"/>
      </w:pPr>
    </w:p>
    <w:p w14:paraId="36BE57C5" w14:textId="77777777" w:rsidR="00E64748" w:rsidRPr="00451174" w:rsidRDefault="00684353" w:rsidP="00E64748">
      <w:pPr>
        <w:pStyle w:val="PR2"/>
        <w:rPr>
          <w:u w:val="single"/>
        </w:rPr>
      </w:pPr>
      <w:r w:rsidRPr="005F52EF">
        <w:t xml:space="preserve">No other personnel are authorized to execute contract modifications, act in a manner to cause the contractor to believe that they have the authority to bind the government, or direct or </w:t>
      </w:r>
      <w:r w:rsidRPr="00451174">
        <w:t xml:space="preserve">encourage the contractor to perform </w:t>
      </w:r>
      <w:r w:rsidRPr="00451174">
        <w:rPr>
          <w:u w:val="single"/>
        </w:rPr>
        <w:t>work that may result in a contract modification.</w:t>
      </w:r>
    </w:p>
    <w:p w14:paraId="3F3A00B3" w14:textId="77777777" w:rsidR="00E64748" w:rsidRPr="005F52EF" w:rsidRDefault="00684353" w:rsidP="00E64748">
      <w:pPr>
        <w:pStyle w:val="PR1"/>
        <w:jc w:val="left"/>
      </w:pPr>
      <w:r w:rsidRPr="00451174">
        <w:t>Proposed Modification Processes</w:t>
      </w:r>
      <w:r w:rsidRPr="005F52EF">
        <w:t>:</w:t>
      </w:r>
    </w:p>
    <w:p w14:paraId="2F39AE97" w14:textId="77777777" w:rsidR="00E64748" w:rsidRPr="005F52EF" w:rsidRDefault="00684353" w:rsidP="00E64748">
      <w:pPr>
        <w:pStyle w:val="PR2-1"/>
        <w:numPr>
          <w:ilvl w:val="5"/>
          <w:numId w:val="1"/>
        </w:numPr>
        <w:jc w:val="left"/>
      </w:pPr>
      <w:r w:rsidRPr="005F52EF">
        <w:t>Government-Initiated: The Contracting Officer will issue a detailed description of proposed changes in the work that will require adjustment to the Contract Sum or Contract Time.  If necessary, the description will include supplemental or revised Drawings and Specifications. The scope of work (SOW) should be developed by the government representative and reviewed with the contractor.  The following process should be followed:</w:t>
      </w:r>
    </w:p>
    <w:p w14:paraId="52EBAF58" w14:textId="77777777" w:rsidR="00E64748" w:rsidRPr="005F52EF" w:rsidRDefault="00684353" w:rsidP="00E64748">
      <w:pPr>
        <w:pStyle w:val="PR3"/>
        <w:jc w:val="left"/>
      </w:pPr>
      <w:r w:rsidRPr="005F52EF">
        <w:t xml:space="preserve">DeCA Contracting (Contracting Officer) will issue a formal Request for Proposal (RFP). However, do not consider the RFP as direction either to accelerate or stop work in progress or to execute the proposed change.  </w:t>
      </w:r>
    </w:p>
    <w:p w14:paraId="36B2B0AA" w14:textId="77777777" w:rsidR="00E64748" w:rsidRPr="005F52EF" w:rsidRDefault="00684353" w:rsidP="00E64748">
      <w:pPr>
        <w:pStyle w:val="PR3"/>
        <w:jc w:val="left"/>
      </w:pPr>
      <w:r w:rsidRPr="005F52EF">
        <w:t xml:space="preserve">In urgent situations, the Contracting Officer may issue a Notice to Proceed (NTP), which authorizes the contractor to proceed with the work.  Included in the NTP will be a Not to Exceed (NTE) amount subject to final negotiations.  </w:t>
      </w:r>
    </w:p>
    <w:p w14:paraId="0030409B" w14:textId="77777777" w:rsidR="00E64748" w:rsidRPr="00FC45CF" w:rsidRDefault="00684353" w:rsidP="00E64748">
      <w:pPr>
        <w:pStyle w:val="PR3"/>
        <w:jc w:val="left"/>
      </w:pPr>
      <w:r w:rsidRPr="005F52EF">
        <w:t>The Contractor will provide a fully-supported proposal to the Contracting Officer indicating costs for labor, materials, other direct costs (ODC), and consideration for overhead, profit, and other markup in accordance with a designated suspense date</w:t>
      </w:r>
      <w:r>
        <w:t>, provided in the Request for Proposal by the Contracting Officer</w:t>
      </w:r>
      <w:r w:rsidRPr="005F52EF">
        <w:t xml:space="preserve">.  If suspense </w:t>
      </w:r>
      <w:r w:rsidRPr="005F52EF">
        <w:lastRenderedPageBreak/>
        <w:t xml:space="preserve">date cannot be met, the contractor will provide a request for extension and the rationale for the delay.  The Contracting Officer will forward the proposal to Project Management and the </w:t>
      </w:r>
      <w:r w:rsidR="008D681C" w:rsidRPr="00FC45CF">
        <w:t xml:space="preserve">Government Authorized Technical Representative </w:t>
      </w:r>
      <w:r w:rsidRPr="00FC45CF">
        <w:t>for evaluation.</w:t>
      </w:r>
    </w:p>
    <w:p w14:paraId="562B1B6D" w14:textId="77777777" w:rsidR="00E64748" w:rsidRPr="005F52EF" w:rsidRDefault="00684353" w:rsidP="00E64748">
      <w:pPr>
        <w:pStyle w:val="PR3"/>
        <w:jc w:val="left"/>
      </w:pPr>
      <w:r w:rsidRPr="00FC45CF">
        <w:t xml:space="preserve">The </w:t>
      </w:r>
      <w:r w:rsidR="00E02032" w:rsidRPr="00FC45CF">
        <w:t xml:space="preserve">Government Authorized Technical Representative </w:t>
      </w:r>
      <w:r w:rsidRPr="005F52EF">
        <w:t xml:space="preserve">will evaluate the contractor’s proposal, and provide the Technical Evaluation to Project Management with a recommendation for the Contracting Officer.  </w:t>
      </w:r>
    </w:p>
    <w:p w14:paraId="4EC80961" w14:textId="77777777" w:rsidR="00E64748" w:rsidRPr="005F52EF" w:rsidRDefault="00684353" w:rsidP="00E64748">
      <w:pPr>
        <w:pStyle w:val="PR3"/>
        <w:jc w:val="left"/>
      </w:pPr>
      <w:r w:rsidRPr="005F52EF">
        <w:t>Based on the Contracting Officer’s determination, the contractor’s proposal will be accepted as proposed, or negotiated, and incorporated into the contract by modification (either Bilateral or Unilateral).</w:t>
      </w:r>
    </w:p>
    <w:p w14:paraId="6B1C9BDD" w14:textId="77777777" w:rsidR="00E64748" w:rsidRPr="005F52EF" w:rsidRDefault="00E64748" w:rsidP="00E64748">
      <w:pPr>
        <w:pStyle w:val="ListParagraph"/>
      </w:pPr>
    </w:p>
    <w:p w14:paraId="43944E05" w14:textId="77777777" w:rsidR="00E64748" w:rsidRPr="005F52EF" w:rsidRDefault="00E64748" w:rsidP="00E64748">
      <w:pPr>
        <w:pStyle w:val="PR3"/>
        <w:numPr>
          <w:ilvl w:val="0"/>
          <w:numId w:val="0"/>
        </w:numPr>
        <w:ind w:left="2016"/>
        <w:jc w:val="left"/>
      </w:pPr>
    </w:p>
    <w:p w14:paraId="2B81DC7A" w14:textId="77777777" w:rsidR="00E64748" w:rsidRPr="005F52EF" w:rsidRDefault="00684353" w:rsidP="00E64748">
      <w:pPr>
        <w:pStyle w:val="PR2"/>
        <w:jc w:val="left"/>
      </w:pPr>
      <w:r w:rsidRPr="005F52EF">
        <w:t xml:space="preserve">Contractor-Initiated: When errors or omissions or differing or unforeseen conditions require modifications to the Contract, the Contractor may notify the Government in writing as soon as identified.  The notification may take the form of a Request for Information (RFI), </w:t>
      </w:r>
      <w:r w:rsidRPr="005F52EF">
        <w:rPr>
          <w:u w:val="single"/>
        </w:rPr>
        <w:t>submitted in FACTS</w:t>
      </w:r>
      <w:r w:rsidRPr="005F52EF">
        <w:t xml:space="preserve">, to permit the evaluation of the proposed change.  Provide a complete description of the proposed change to include a statement outlining the reasons for the change and the effect of the change on the Work to include cost and schedule. Include a detailed cost proposal and the CPM Construction Schedule depicting affected critical path changes. (Reference Spec Section for FRAGNET).  </w:t>
      </w:r>
      <w:r w:rsidRPr="005F52EF">
        <w:rPr>
          <w:rFonts w:cs="Arial"/>
          <w:spacing w:val="1"/>
        </w:rPr>
        <w:t xml:space="preserve">On phased projects, provide sub-schedules showing values that correspond to each phase. </w:t>
      </w:r>
      <w:r w:rsidRPr="005F52EF">
        <w:t xml:space="preserve">The </w:t>
      </w:r>
      <w:r w:rsidR="008D681C" w:rsidRPr="00FC45CF">
        <w:t xml:space="preserve">Government Authorized Technical Representative </w:t>
      </w:r>
      <w:r w:rsidRPr="00FC45CF">
        <w:t>will make a recommendation to the DeCA Project Manager and Contracting Officer based on their evaluatio</w:t>
      </w:r>
      <w:r w:rsidRPr="005F52EF">
        <w:t xml:space="preserve">n.  The Contracting Officer upon conferring with the </w:t>
      </w:r>
      <w:r>
        <w:t xml:space="preserve">DeCA </w:t>
      </w:r>
      <w:r w:rsidRPr="005F52EF">
        <w:t>Project Manager will make the final determination.  If the CO’s decision is that a modification is appropriate, the following steps will apply:</w:t>
      </w:r>
    </w:p>
    <w:p w14:paraId="2FF3F2D0" w14:textId="77777777" w:rsidR="00E64748" w:rsidRPr="005F52EF" w:rsidRDefault="00E64748" w:rsidP="00E64748">
      <w:pPr>
        <w:pStyle w:val="PR2"/>
        <w:numPr>
          <w:ilvl w:val="0"/>
          <w:numId w:val="0"/>
        </w:numPr>
        <w:ind w:left="864"/>
        <w:jc w:val="left"/>
      </w:pPr>
    </w:p>
    <w:p w14:paraId="3CB6DBC5" w14:textId="77777777" w:rsidR="00E64748" w:rsidRPr="005F52EF" w:rsidRDefault="00684353" w:rsidP="00E64748">
      <w:pPr>
        <w:pStyle w:val="PR3"/>
      </w:pPr>
      <w:r w:rsidRPr="005F52EF">
        <w:t xml:space="preserve">DeCA Contracting (Contracting Officer) will issue a formal Request for Proposal (RFP). However, do not consider the RFP as direction either to accelerate or stop work in progress or to execute the proposed change.  </w:t>
      </w:r>
    </w:p>
    <w:p w14:paraId="4E19F5F9" w14:textId="77777777" w:rsidR="00E64748" w:rsidRPr="005F52EF" w:rsidRDefault="00684353" w:rsidP="00E64748">
      <w:pPr>
        <w:pStyle w:val="PR3"/>
        <w:jc w:val="left"/>
      </w:pPr>
      <w:r w:rsidRPr="005F52EF">
        <w:t xml:space="preserve">In urgent situations, the Contracting Officer may issue a Notice to Proceed (NTP), which authorizes the contractor to proceed with the work.  Included in the NTP will be a Not to Exceed (NTE) amount subject to final negotiations.  </w:t>
      </w:r>
    </w:p>
    <w:p w14:paraId="54FE3064" w14:textId="77777777" w:rsidR="00E64748" w:rsidRPr="005F52EF" w:rsidRDefault="00684353" w:rsidP="00E64748">
      <w:pPr>
        <w:pStyle w:val="PR3"/>
        <w:jc w:val="left"/>
      </w:pPr>
      <w:r w:rsidRPr="005F52EF">
        <w:t>The Contractor will provide a fully-supported proposal to the Contracting Officer indicating costs for labor, materials, other direct costs (ODC), and consideration for overhead, profit, and other markup in accordance with a designated suspense date.  If suspense date cannot be met, the contractor will provide a request for extension and the rationale for the delay</w:t>
      </w:r>
      <w:r w:rsidRPr="00FC45CF">
        <w:t xml:space="preserve">.  The Contracting Officer will forward the proposal to Project Management and the </w:t>
      </w:r>
      <w:r w:rsidR="008D681C" w:rsidRPr="00FC45CF">
        <w:t xml:space="preserve">Government Authorized Technical Representative </w:t>
      </w:r>
      <w:r w:rsidRPr="00FC45CF">
        <w:t xml:space="preserve">for evaluation.   The </w:t>
      </w:r>
      <w:r w:rsidR="008D681C" w:rsidRPr="00FC45CF">
        <w:t xml:space="preserve">Government Authorized Technical Representative </w:t>
      </w:r>
      <w:r w:rsidRPr="005F52EF">
        <w:t>will evaluate the contractor’s proposal, and provide the Technical Evaluation to Project Management with a recommendation for the Contracting Officer.</w:t>
      </w:r>
    </w:p>
    <w:p w14:paraId="36934B7D" w14:textId="77777777" w:rsidR="00E64748" w:rsidRPr="005F52EF" w:rsidRDefault="00684353" w:rsidP="00E64748">
      <w:pPr>
        <w:pStyle w:val="PR3"/>
        <w:jc w:val="left"/>
      </w:pPr>
      <w:r w:rsidRPr="005F52EF">
        <w:t>Based on the Contracting Officer’s determination, the contractor’s proposal will be accepted as proposed, or negotiated, and incorporated into the contract by modification (either Bilateral or Unilateral).</w:t>
      </w:r>
    </w:p>
    <w:p w14:paraId="4BC3C81C" w14:textId="77777777" w:rsidR="00E64748" w:rsidRPr="005F52EF" w:rsidRDefault="00E64748" w:rsidP="00E64748">
      <w:pPr>
        <w:pStyle w:val="ListParagraph"/>
      </w:pPr>
    </w:p>
    <w:p w14:paraId="30E0C1E0" w14:textId="77777777" w:rsidR="00E64748" w:rsidRPr="005F52EF" w:rsidRDefault="00684353" w:rsidP="00E64748">
      <w:pPr>
        <w:pStyle w:val="PR1"/>
        <w:jc w:val="left"/>
      </w:pPr>
      <w:r w:rsidRPr="005F52EF">
        <w:t>Proposal Preparation:</w:t>
      </w:r>
    </w:p>
    <w:p w14:paraId="397A70D6" w14:textId="77777777" w:rsidR="00E64748" w:rsidRPr="005F52EF" w:rsidRDefault="00684353" w:rsidP="00E64748">
      <w:pPr>
        <w:pStyle w:val="PR2-1"/>
        <w:numPr>
          <w:ilvl w:val="5"/>
          <w:numId w:val="1"/>
        </w:numPr>
        <w:jc w:val="left"/>
      </w:pPr>
      <w:r w:rsidRPr="005F52EF">
        <w:t>Include a detailed list of quantities of required products, labor, hours, rates, and unit costs, with the total amount of purchases.</w:t>
      </w:r>
    </w:p>
    <w:p w14:paraId="2947A001" w14:textId="77777777" w:rsidR="00E64748" w:rsidRPr="005F52EF" w:rsidRDefault="00684353" w:rsidP="00E64748">
      <w:pPr>
        <w:pStyle w:val="PR3-a"/>
        <w:numPr>
          <w:ilvl w:val="6"/>
          <w:numId w:val="1"/>
        </w:numPr>
        <w:jc w:val="left"/>
      </w:pPr>
      <w:r w:rsidRPr="005F52EF">
        <w:t>State proposed change in the Contract Sum, if any.</w:t>
      </w:r>
    </w:p>
    <w:p w14:paraId="3BD20D2C" w14:textId="77777777" w:rsidR="00E64748" w:rsidRPr="005F52EF" w:rsidRDefault="00684353" w:rsidP="00E64748">
      <w:pPr>
        <w:pStyle w:val="PR3"/>
        <w:jc w:val="left"/>
      </w:pPr>
      <w:r w:rsidRPr="005F52EF">
        <w:t xml:space="preserve">State proposed change in the Contract Time of completion supported by a </w:t>
      </w:r>
      <w:proofErr w:type="spellStart"/>
      <w:r w:rsidRPr="005F52EF">
        <w:t>fragnet</w:t>
      </w:r>
      <w:proofErr w:type="spellEnd"/>
      <w:r w:rsidRPr="005F52EF">
        <w:t>.</w:t>
      </w:r>
    </w:p>
    <w:p w14:paraId="04501D6A" w14:textId="77777777" w:rsidR="00E64748" w:rsidRPr="005F52EF" w:rsidRDefault="00684353" w:rsidP="00E64748">
      <w:pPr>
        <w:pStyle w:val="PR3"/>
        <w:jc w:val="left"/>
      </w:pPr>
      <w:r w:rsidRPr="005F52EF">
        <w:lastRenderedPageBreak/>
        <w:t>Clearly describe other changes in the Work, if any, required by the proposed change.</w:t>
      </w:r>
    </w:p>
    <w:p w14:paraId="1085297A" w14:textId="77777777" w:rsidR="00E64748" w:rsidRPr="005F52EF" w:rsidRDefault="00684353" w:rsidP="00E64748">
      <w:pPr>
        <w:pStyle w:val="PR3"/>
        <w:jc w:val="left"/>
      </w:pPr>
      <w:r w:rsidRPr="005F52EF">
        <w:t>Include full backup data such as subcontractors’ letter of proposal or similar information.</w:t>
      </w:r>
    </w:p>
    <w:p w14:paraId="5F94E91D" w14:textId="77777777" w:rsidR="00E64748" w:rsidRPr="005F52EF" w:rsidRDefault="00684353" w:rsidP="00E64748">
      <w:pPr>
        <w:pStyle w:val="PR2-1"/>
        <w:numPr>
          <w:ilvl w:val="5"/>
          <w:numId w:val="1"/>
        </w:numPr>
        <w:jc w:val="left"/>
      </w:pPr>
      <w:r w:rsidRPr="005F52EF">
        <w:t>List and include applicable taxes, delivery charges, equipment rental, and amounts of trade discounts.</w:t>
      </w:r>
    </w:p>
    <w:p w14:paraId="6EBFD56C" w14:textId="77777777" w:rsidR="00E64748" w:rsidRPr="005F52EF" w:rsidRDefault="00684353" w:rsidP="00E64748">
      <w:pPr>
        <w:pStyle w:val="PR2"/>
        <w:jc w:val="left"/>
      </w:pPr>
      <w:r w:rsidRPr="005F52EF">
        <w:t>Comply with paragraphs of this Contract that address substitution.</w:t>
      </w:r>
    </w:p>
    <w:p w14:paraId="506B92E9" w14:textId="77777777" w:rsidR="00E64748" w:rsidRPr="005F52EF" w:rsidRDefault="00684353" w:rsidP="00E64748">
      <w:pPr>
        <w:pStyle w:val="PR2"/>
        <w:jc w:val="left"/>
      </w:pPr>
      <w:r w:rsidRPr="005F52EF">
        <w:t>Within 10 days of receipt of a RFP, or as otherwise designated, on Form 3052 format, submit the proposal of cost necessary to execute the change, including time impact related costs, to the Contracting Officer.</w:t>
      </w:r>
    </w:p>
    <w:p w14:paraId="49EFC617" w14:textId="77777777" w:rsidR="00E64748" w:rsidRPr="005F52EF" w:rsidRDefault="00684353" w:rsidP="00E64748">
      <w:pPr>
        <w:pStyle w:val="PR2"/>
        <w:jc w:val="left"/>
      </w:pPr>
      <w:r w:rsidRPr="005F52EF">
        <w:t xml:space="preserve">Refer to Division 01 Section </w:t>
      </w:r>
      <w:r w:rsidRPr="005F52EF">
        <w:rPr>
          <w:rStyle w:val="NAM"/>
        </w:rPr>
        <w:t>Construction Progress Documentation</w:t>
      </w:r>
      <w:r w:rsidRPr="005F52EF">
        <w:t xml:space="preserve"> for required schedule related attachments to the proposal.</w:t>
      </w:r>
    </w:p>
    <w:p w14:paraId="0E8F4B35" w14:textId="77777777" w:rsidR="00E64748" w:rsidRPr="005F52EF" w:rsidRDefault="00684353" w:rsidP="00E64748">
      <w:pPr>
        <w:pStyle w:val="PR2"/>
        <w:jc w:val="left"/>
      </w:pPr>
      <w:r w:rsidRPr="005F52EF">
        <w:t>The Contracting Officer will negotiate maximum mark-ups allowed in proposal cost estimates.</w:t>
      </w:r>
    </w:p>
    <w:p w14:paraId="2A44E47B" w14:textId="77777777" w:rsidR="00E64748" w:rsidRPr="005F52EF" w:rsidRDefault="00684353" w:rsidP="00E64748">
      <w:pPr>
        <w:pStyle w:val="PR2"/>
        <w:jc w:val="left"/>
      </w:pPr>
      <w:r w:rsidRPr="005F52EF">
        <w:t>Use the modification numbering sequence established by the Contracting Officer to identify the various proposed modifications and approved modifications.</w:t>
      </w:r>
    </w:p>
    <w:p w14:paraId="2FFE0D50" w14:textId="77777777" w:rsidR="00E64748" w:rsidRPr="005F52EF" w:rsidRDefault="00684353" w:rsidP="00E64748">
      <w:pPr>
        <w:pStyle w:val="PR2"/>
        <w:jc w:val="left"/>
      </w:pPr>
      <w:r w:rsidRPr="005F52EF">
        <w:t>Instruct any subcontractor to comply with above requirements when the cost proposal includes a quotation from a subcontractor. Review subcontractors’ cost and time proposals for legitimacy and reasonableness. Do not forward any illegitimate or unreasonable proposals to the Contracting Officer.</w:t>
      </w:r>
    </w:p>
    <w:p w14:paraId="40518C9B" w14:textId="77777777" w:rsidR="00E64748" w:rsidRPr="005F52EF" w:rsidRDefault="00684353" w:rsidP="00E64748">
      <w:pPr>
        <w:pStyle w:val="PR2"/>
        <w:jc w:val="left"/>
        <w:rPr>
          <w:bCs/>
        </w:rPr>
      </w:pPr>
      <w:r w:rsidRPr="005F52EF">
        <w:t>Upon the Contracting Officer’s approval of a modification proposal, the Contracting Officer will issue a modification for the Contractor’s signature. The Contract Modification will become effective upon execution by the Contracting Officer and Contractor.</w:t>
      </w:r>
    </w:p>
    <w:p w14:paraId="138BE848" w14:textId="77777777" w:rsidR="00E64748" w:rsidRPr="005F52EF" w:rsidRDefault="00684353" w:rsidP="00E64748">
      <w:pPr>
        <w:pStyle w:val="PR1"/>
        <w:jc w:val="left"/>
      </w:pPr>
      <w:r w:rsidRPr="005F52EF">
        <w:t>Processing Proposal Requests:</w:t>
      </w:r>
    </w:p>
    <w:p w14:paraId="795AE10D" w14:textId="77777777" w:rsidR="00E64748" w:rsidRPr="005F52EF" w:rsidRDefault="00684353" w:rsidP="00E64748">
      <w:pPr>
        <w:pStyle w:val="PR2-1"/>
        <w:numPr>
          <w:ilvl w:val="5"/>
          <w:numId w:val="1"/>
        </w:numPr>
        <w:jc w:val="left"/>
      </w:pPr>
      <w:r w:rsidRPr="005F52EF">
        <w:t>Make written reply to the Contracting Officer in response to each proposal request.</w:t>
      </w:r>
    </w:p>
    <w:p w14:paraId="2E78BA31" w14:textId="77777777" w:rsidR="00E64748" w:rsidRPr="005F52EF" w:rsidRDefault="00684353" w:rsidP="00E64748">
      <w:pPr>
        <w:pStyle w:val="PR3-a"/>
        <w:numPr>
          <w:ilvl w:val="6"/>
          <w:numId w:val="1"/>
        </w:numPr>
        <w:jc w:val="left"/>
      </w:pPr>
      <w:r w:rsidRPr="005F52EF">
        <w:t xml:space="preserve">Submit response in single </w:t>
      </w:r>
      <w:r w:rsidRPr="00D31DBA">
        <w:t>copy and simultaneously</w:t>
      </w:r>
      <w:r w:rsidR="00E56EE8" w:rsidRPr="00D31DBA">
        <w:t xml:space="preserve"> e-mail the Contracting Officer, Project Manager </w:t>
      </w:r>
      <w:r w:rsidRPr="00D31DBA">
        <w:t xml:space="preserve">and </w:t>
      </w:r>
      <w:r w:rsidR="00E64748" w:rsidRPr="00D31DBA">
        <w:t xml:space="preserve">Government Authorized Technical Representative </w:t>
      </w:r>
      <w:r w:rsidRPr="005F52EF">
        <w:t>a duplicate PDF version.</w:t>
      </w:r>
    </w:p>
    <w:p w14:paraId="688BB70D" w14:textId="77777777" w:rsidR="00E64748" w:rsidRPr="005F52EF" w:rsidRDefault="00684353" w:rsidP="00E64748">
      <w:pPr>
        <w:pStyle w:val="PR1"/>
        <w:jc w:val="left"/>
      </w:pPr>
      <w:r w:rsidRPr="005F52EF">
        <w:t>Processing Contract Modifications:</w:t>
      </w:r>
    </w:p>
    <w:p w14:paraId="52FA51FA" w14:textId="77777777" w:rsidR="00E64748" w:rsidRPr="005F52EF" w:rsidRDefault="00E64748" w:rsidP="00E64748">
      <w:pPr>
        <w:pStyle w:val="PR2"/>
        <w:numPr>
          <w:ilvl w:val="0"/>
          <w:numId w:val="0"/>
        </w:numPr>
        <w:ind w:left="1440"/>
        <w:jc w:val="left"/>
      </w:pPr>
    </w:p>
    <w:p w14:paraId="6827BF02" w14:textId="77777777" w:rsidR="00E64748" w:rsidRPr="005F52EF" w:rsidRDefault="00684353" w:rsidP="00E64748">
      <w:pPr>
        <w:pStyle w:val="PR2"/>
        <w:jc w:val="left"/>
      </w:pPr>
      <w:r w:rsidRPr="005F52EF">
        <w:t>The Contracting Officer will issue the Contract Modification to the Contractor.</w:t>
      </w:r>
    </w:p>
    <w:p w14:paraId="57D78BBD" w14:textId="77777777" w:rsidR="00E64748" w:rsidRPr="005F52EF" w:rsidRDefault="00684353" w:rsidP="00E64748">
      <w:pPr>
        <w:pStyle w:val="PR3-a"/>
        <w:numPr>
          <w:ilvl w:val="6"/>
          <w:numId w:val="1"/>
        </w:numPr>
        <w:jc w:val="left"/>
      </w:pPr>
      <w:r w:rsidRPr="005F52EF">
        <w:t>Promptly return to the Contracting Officer and electronically transmit a duplicate scanned copy bearing name, title, signature, and date to the Contracting Officer.</w:t>
      </w:r>
    </w:p>
    <w:p w14:paraId="0318AD9A" w14:textId="77777777" w:rsidR="00E64748" w:rsidRPr="005F52EF" w:rsidRDefault="00E64748" w:rsidP="00E64748">
      <w:pPr>
        <w:pStyle w:val="PR3-a"/>
        <w:numPr>
          <w:ilvl w:val="0"/>
          <w:numId w:val="0"/>
        </w:numPr>
        <w:ind w:left="1440"/>
        <w:jc w:val="left"/>
      </w:pPr>
    </w:p>
    <w:p w14:paraId="64C89B8C" w14:textId="77777777" w:rsidR="00E64748" w:rsidRPr="005F52EF" w:rsidRDefault="00684353" w:rsidP="00E64748">
      <w:pPr>
        <w:pStyle w:val="PR2"/>
        <w:jc w:val="left"/>
      </w:pPr>
      <w:r w:rsidRPr="005F52EF">
        <w:t>The Contract Modification will describe the change or changes, will refer to the proposal requests or supplemental instruction involved, and contain the Contracting Officer’s signature.</w:t>
      </w:r>
    </w:p>
    <w:p w14:paraId="7F044950" w14:textId="77777777" w:rsidR="00E64748" w:rsidRDefault="00E64748" w:rsidP="00E64748">
      <w:pPr>
        <w:pStyle w:val="PR2"/>
        <w:numPr>
          <w:ilvl w:val="0"/>
          <w:numId w:val="0"/>
        </w:numPr>
        <w:ind w:left="1440"/>
        <w:jc w:val="left"/>
      </w:pPr>
    </w:p>
    <w:p w14:paraId="627D71C7" w14:textId="77777777" w:rsidR="00E64748" w:rsidRDefault="00684353" w:rsidP="00E64748">
      <w:pPr>
        <w:pStyle w:val="PRT"/>
        <w:jc w:val="left"/>
      </w:pPr>
      <w:r>
        <w:t>PRODUCTS (Not Used)</w:t>
      </w:r>
    </w:p>
    <w:p w14:paraId="0182D8E8" w14:textId="77777777" w:rsidR="00E64748" w:rsidRDefault="00684353" w:rsidP="00E64748">
      <w:pPr>
        <w:pStyle w:val="PRT"/>
        <w:jc w:val="left"/>
      </w:pPr>
      <w:r>
        <w:t>EXECUTION (Not Used)</w:t>
      </w:r>
    </w:p>
    <w:p w14:paraId="13C7E831" w14:textId="77777777" w:rsidR="00E64748" w:rsidRPr="00C42495" w:rsidRDefault="00684353" w:rsidP="00E64748">
      <w:pPr>
        <w:pStyle w:val="PRT"/>
        <w:numPr>
          <w:ilvl w:val="0"/>
          <w:numId w:val="0"/>
        </w:numPr>
        <w:jc w:val="center"/>
      </w:pPr>
      <w:r>
        <w:t>END OF SECTION</w:t>
      </w:r>
    </w:p>
    <w:sectPr w:rsidR="00E64748" w:rsidRPr="00C42495" w:rsidSect="00E64748">
      <w:headerReference w:type="default" r:id="rId7"/>
      <w:footerReference w:type="default" r:id="rId8"/>
      <w:pgSz w:w="12240" w:h="15840" w:code="1"/>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4A21" w14:textId="77777777" w:rsidR="00E02032" w:rsidRDefault="00E02032" w:rsidP="002F0383">
      <w:r>
        <w:separator/>
      </w:r>
    </w:p>
  </w:endnote>
  <w:endnote w:type="continuationSeparator" w:id="0">
    <w:p w14:paraId="6EC606E8" w14:textId="77777777" w:rsidR="00E02032" w:rsidRDefault="00E02032" w:rsidP="002F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6067" w14:textId="77777777" w:rsidR="00E02032" w:rsidRDefault="00E02032">
    <w:pPr>
      <w:tabs>
        <w:tab w:val="center" w:pos="4680"/>
        <w:tab w:val="right" w:pos="9360"/>
      </w:tabs>
      <w:jc w:val="center"/>
      <w:rPr>
        <w:rFonts w:cs="Arial"/>
      </w:rPr>
    </w:pPr>
  </w:p>
  <w:p w14:paraId="61771C5E" w14:textId="77777777" w:rsidR="00E02032" w:rsidRDefault="00E02032">
    <w:pPr>
      <w:tabs>
        <w:tab w:val="center" w:pos="4680"/>
        <w:tab w:val="right" w:pos="9360"/>
      </w:tabs>
      <w:jc w:val="center"/>
      <w:rPr>
        <w:rFonts w:cs="Arial"/>
        <w:b/>
        <w:bCs/>
        <w:sz w:val="24"/>
        <w:szCs w:val="24"/>
      </w:rPr>
    </w:pPr>
    <w:r>
      <w:rPr>
        <w:rStyle w:val="NAM"/>
        <w:b/>
        <w:sz w:val="24"/>
      </w:rPr>
      <w:t>CONTRACT MODIFICATION PROCEDURES</w:t>
    </w:r>
  </w:p>
  <w:p w14:paraId="318830E5" w14:textId="77777777" w:rsidR="00E02032" w:rsidRDefault="00E02032">
    <w:pPr>
      <w:tabs>
        <w:tab w:val="center" w:pos="4680"/>
        <w:tab w:val="right" w:pos="9360"/>
      </w:tabs>
      <w:jc w:val="center"/>
      <w:rPr>
        <w:rFonts w:cs="Arial"/>
        <w:b/>
        <w:bCs/>
        <w:sz w:val="24"/>
        <w:szCs w:val="24"/>
      </w:rPr>
    </w:pPr>
    <w:r>
      <w:rPr>
        <w:rStyle w:val="NUM"/>
      </w:rPr>
      <w:t>01 26 00</w:t>
    </w:r>
    <w:r>
      <w:rPr>
        <w:rFonts w:cs="Arial"/>
        <w:b/>
        <w:bCs/>
        <w:sz w:val="24"/>
        <w:szCs w:val="24"/>
      </w:rPr>
      <w:t xml:space="preserve"> - </w:t>
    </w:r>
    <w:r w:rsidR="00E65B02">
      <w:rPr>
        <w:rFonts w:cs="Arial"/>
        <w:b/>
        <w:bCs/>
        <w:sz w:val="24"/>
        <w:szCs w:val="24"/>
      </w:rPr>
      <w:fldChar w:fldCharType="begin"/>
    </w:r>
    <w:r>
      <w:rPr>
        <w:rFonts w:cs="Arial"/>
        <w:b/>
        <w:bCs/>
        <w:sz w:val="24"/>
        <w:szCs w:val="24"/>
      </w:rPr>
      <w:instrText xml:space="preserve"> PAGE  \* MERGEFORMAT </w:instrText>
    </w:r>
    <w:r w:rsidR="00E65B02">
      <w:rPr>
        <w:rFonts w:cs="Arial"/>
        <w:b/>
        <w:bCs/>
        <w:sz w:val="24"/>
        <w:szCs w:val="24"/>
      </w:rPr>
      <w:fldChar w:fldCharType="separate"/>
    </w:r>
    <w:r w:rsidR="00DA1896">
      <w:rPr>
        <w:rFonts w:cs="Arial"/>
        <w:b/>
        <w:bCs/>
        <w:noProof/>
        <w:sz w:val="24"/>
        <w:szCs w:val="24"/>
      </w:rPr>
      <w:t>1</w:t>
    </w:r>
    <w:r w:rsidR="00E65B02">
      <w:rPr>
        <w:rFonts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6435" w14:textId="77777777" w:rsidR="00E02032" w:rsidRDefault="00E02032" w:rsidP="002F0383">
      <w:r>
        <w:separator/>
      </w:r>
    </w:p>
  </w:footnote>
  <w:footnote w:type="continuationSeparator" w:id="0">
    <w:p w14:paraId="55E81218" w14:textId="77777777" w:rsidR="00E02032" w:rsidRDefault="00E02032" w:rsidP="002F0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7A4F" w14:textId="77777777" w:rsidR="00697CAD" w:rsidRPr="00202F0E" w:rsidRDefault="00697CAD" w:rsidP="00697CAD">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556909F5" w14:textId="77777777" w:rsidR="00E02032" w:rsidRPr="00697CAD" w:rsidRDefault="00697CAD" w:rsidP="00697CAD">
    <w:pPr>
      <w:pStyle w:val="Header"/>
    </w:pPr>
    <w:r>
      <w:rPr>
        <w:rFonts w:cs="Arial"/>
      </w:rPr>
      <w:t>[</w:t>
    </w:r>
    <w:r w:rsidRPr="00F87D31">
      <w:rPr>
        <w:rFonts w:cs="Arial"/>
      </w:rPr>
      <w:t>Project Location</w:t>
    </w:r>
    <w:r>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DCDD6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15112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F9C6BE8"/>
    <w:multiLevelType w:val="hybridMultilevel"/>
    <w:tmpl w:val="BD7A7946"/>
    <w:lvl w:ilvl="0" w:tplc="E0DE2B22">
      <w:start w:val="1"/>
      <w:numFmt w:val="bullet"/>
      <w:lvlText w:val=""/>
      <w:lvlJc w:val="left"/>
      <w:pPr>
        <w:tabs>
          <w:tab w:val="num" w:pos="360"/>
        </w:tabs>
        <w:ind w:left="360" w:hanging="360"/>
      </w:pPr>
      <w:rPr>
        <w:rFonts w:ascii="Symbol" w:hAnsi="Symbol" w:hint="default"/>
      </w:rPr>
    </w:lvl>
    <w:lvl w:ilvl="1" w:tplc="4048955C" w:tentative="1">
      <w:start w:val="1"/>
      <w:numFmt w:val="bullet"/>
      <w:lvlText w:val="o"/>
      <w:lvlJc w:val="left"/>
      <w:pPr>
        <w:tabs>
          <w:tab w:val="num" w:pos="1080"/>
        </w:tabs>
        <w:ind w:left="1080" w:hanging="360"/>
      </w:pPr>
      <w:rPr>
        <w:rFonts w:ascii="Courier New" w:hAnsi="Courier New" w:hint="default"/>
      </w:rPr>
    </w:lvl>
    <w:lvl w:ilvl="2" w:tplc="55ECAFE0" w:tentative="1">
      <w:start w:val="1"/>
      <w:numFmt w:val="bullet"/>
      <w:lvlText w:val=""/>
      <w:lvlJc w:val="left"/>
      <w:pPr>
        <w:tabs>
          <w:tab w:val="num" w:pos="1800"/>
        </w:tabs>
        <w:ind w:left="1800" w:hanging="360"/>
      </w:pPr>
      <w:rPr>
        <w:rFonts w:ascii="Wingdings" w:hAnsi="Wingdings" w:hint="default"/>
      </w:rPr>
    </w:lvl>
    <w:lvl w:ilvl="3" w:tplc="9C32B978" w:tentative="1">
      <w:start w:val="1"/>
      <w:numFmt w:val="bullet"/>
      <w:lvlText w:val=""/>
      <w:lvlJc w:val="left"/>
      <w:pPr>
        <w:tabs>
          <w:tab w:val="num" w:pos="2520"/>
        </w:tabs>
        <w:ind w:left="2520" w:hanging="360"/>
      </w:pPr>
      <w:rPr>
        <w:rFonts w:ascii="Symbol" w:hAnsi="Symbol" w:hint="default"/>
      </w:rPr>
    </w:lvl>
    <w:lvl w:ilvl="4" w:tplc="B5FAE40A" w:tentative="1">
      <w:start w:val="1"/>
      <w:numFmt w:val="bullet"/>
      <w:lvlText w:val="o"/>
      <w:lvlJc w:val="left"/>
      <w:pPr>
        <w:tabs>
          <w:tab w:val="num" w:pos="3240"/>
        </w:tabs>
        <w:ind w:left="3240" w:hanging="360"/>
      </w:pPr>
      <w:rPr>
        <w:rFonts w:ascii="Courier New" w:hAnsi="Courier New" w:hint="default"/>
      </w:rPr>
    </w:lvl>
    <w:lvl w:ilvl="5" w:tplc="14382EF2" w:tentative="1">
      <w:start w:val="1"/>
      <w:numFmt w:val="bullet"/>
      <w:lvlText w:val=""/>
      <w:lvlJc w:val="left"/>
      <w:pPr>
        <w:tabs>
          <w:tab w:val="num" w:pos="3960"/>
        </w:tabs>
        <w:ind w:left="3960" w:hanging="360"/>
      </w:pPr>
      <w:rPr>
        <w:rFonts w:ascii="Wingdings" w:hAnsi="Wingdings" w:hint="default"/>
      </w:rPr>
    </w:lvl>
    <w:lvl w:ilvl="6" w:tplc="6E181630" w:tentative="1">
      <w:start w:val="1"/>
      <w:numFmt w:val="bullet"/>
      <w:lvlText w:val=""/>
      <w:lvlJc w:val="left"/>
      <w:pPr>
        <w:tabs>
          <w:tab w:val="num" w:pos="4680"/>
        </w:tabs>
        <w:ind w:left="4680" w:hanging="360"/>
      </w:pPr>
      <w:rPr>
        <w:rFonts w:ascii="Symbol" w:hAnsi="Symbol" w:hint="default"/>
      </w:rPr>
    </w:lvl>
    <w:lvl w:ilvl="7" w:tplc="70F04604" w:tentative="1">
      <w:start w:val="1"/>
      <w:numFmt w:val="bullet"/>
      <w:lvlText w:val="o"/>
      <w:lvlJc w:val="left"/>
      <w:pPr>
        <w:tabs>
          <w:tab w:val="num" w:pos="5400"/>
        </w:tabs>
        <w:ind w:left="5400" w:hanging="360"/>
      </w:pPr>
      <w:rPr>
        <w:rFonts w:ascii="Courier New" w:hAnsi="Courier New" w:hint="default"/>
      </w:rPr>
    </w:lvl>
    <w:lvl w:ilvl="8" w:tplc="82F6A0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C75460"/>
    <w:multiLevelType w:val="hybridMultilevel"/>
    <w:tmpl w:val="D0D8881E"/>
    <w:lvl w:ilvl="0" w:tplc="7FA45B94">
      <w:start w:val="1"/>
      <w:numFmt w:val="bullet"/>
      <w:lvlText w:val=""/>
      <w:lvlJc w:val="left"/>
      <w:pPr>
        <w:tabs>
          <w:tab w:val="num" w:pos="360"/>
        </w:tabs>
        <w:ind w:left="360" w:hanging="360"/>
      </w:pPr>
      <w:rPr>
        <w:rFonts w:ascii="Wingdings" w:hAnsi="Wingdings" w:hint="default"/>
      </w:rPr>
    </w:lvl>
    <w:lvl w:ilvl="1" w:tplc="D07A5B68" w:tentative="1">
      <w:start w:val="1"/>
      <w:numFmt w:val="bullet"/>
      <w:lvlText w:val="o"/>
      <w:lvlJc w:val="left"/>
      <w:pPr>
        <w:tabs>
          <w:tab w:val="num" w:pos="1080"/>
        </w:tabs>
        <w:ind w:left="1080" w:hanging="360"/>
      </w:pPr>
      <w:rPr>
        <w:rFonts w:ascii="Courier New" w:hAnsi="Courier New" w:hint="default"/>
      </w:rPr>
    </w:lvl>
    <w:lvl w:ilvl="2" w:tplc="0B3AFE84" w:tentative="1">
      <w:start w:val="1"/>
      <w:numFmt w:val="bullet"/>
      <w:lvlText w:val=""/>
      <w:lvlJc w:val="left"/>
      <w:pPr>
        <w:tabs>
          <w:tab w:val="num" w:pos="1800"/>
        </w:tabs>
        <w:ind w:left="1800" w:hanging="360"/>
      </w:pPr>
      <w:rPr>
        <w:rFonts w:ascii="Wingdings" w:hAnsi="Wingdings" w:hint="default"/>
      </w:rPr>
    </w:lvl>
    <w:lvl w:ilvl="3" w:tplc="DC08C782" w:tentative="1">
      <w:start w:val="1"/>
      <w:numFmt w:val="bullet"/>
      <w:lvlText w:val=""/>
      <w:lvlJc w:val="left"/>
      <w:pPr>
        <w:tabs>
          <w:tab w:val="num" w:pos="2520"/>
        </w:tabs>
        <w:ind w:left="2520" w:hanging="360"/>
      </w:pPr>
      <w:rPr>
        <w:rFonts w:ascii="Symbol" w:hAnsi="Symbol" w:hint="default"/>
      </w:rPr>
    </w:lvl>
    <w:lvl w:ilvl="4" w:tplc="65DE7C6C" w:tentative="1">
      <w:start w:val="1"/>
      <w:numFmt w:val="bullet"/>
      <w:lvlText w:val="o"/>
      <w:lvlJc w:val="left"/>
      <w:pPr>
        <w:tabs>
          <w:tab w:val="num" w:pos="3240"/>
        </w:tabs>
        <w:ind w:left="3240" w:hanging="360"/>
      </w:pPr>
      <w:rPr>
        <w:rFonts w:ascii="Courier New" w:hAnsi="Courier New" w:hint="default"/>
      </w:rPr>
    </w:lvl>
    <w:lvl w:ilvl="5" w:tplc="B0CC394A" w:tentative="1">
      <w:start w:val="1"/>
      <w:numFmt w:val="bullet"/>
      <w:lvlText w:val=""/>
      <w:lvlJc w:val="left"/>
      <w:pPr>
        <w:tabs>
          <w:tab w:val="num" w:pos="3960"/>
        </w:tabs>
        <w:ind w:left="3960" w:hanging="360"/>
      </w:pPr>
      <w:rPr>
        <w:rFonts w:ascii="Wingdings" w:hAnsi="Wingdings" w:hint="default"/>
      </w:rPr>
    </w:lvl>
    <w:lvl w:ilvl="6" w:tplc="37A048E0" w:tentative="1">
      <w:start w:val="1"/>
      <w:numFmt w:val="bullet"/>
      <w:lvlText w:val=""/>
      <w:lvlJc w:val="left"/>
      <w:pPr>
        <w:tabs>
          <w:tab w:val="num" w:pos="4680"/>
        </w:tabs>
        <w:ind w:left="4680" w:hanging="360"/>
      </w:pPr>
      <w:rPr>
        <w:rFonts w:ascii="Symbol" w:hAnsi="Symbol" w:hint="default"/>
      </w:rPr>
    </w:lvl>
    <w:lvl w:ilvl="7" w:tplc="504AA29E" w:tentative="1">
      <w:start w:val="1"/>
      <w:numFmt w:val="bullet"/>
      <w:lvlText w:val="o"/>
      <w:lvlJc w:val="left"/>
      <w:pPr>
        <w:tabs>
          <w:tab w:val="num" w:pos="5400"/>
        </w:tabs>
        <w:ind w:left="5400" w:hanging="360"/>
      </w:pPr>
      <w:rPr>
        <w:rFonts w:ascii="Courier New" w:hAnsi="Courier New" w:hint="default"/>
      </w:rPr>
    </w:lvl>
    <w:lvl w:ilvl="8" w:tplc="1E5899C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AB362A"/>
    <w:multiLevelType w:val="singleLevel"/>
    <w:tmpl w:val="045EFBCE"/>
    <w:lvl w:ilvl="0">
      <w:start w:val="1"/>
      <w:numFmt w:val="bullet"/>
      <w:lvlText w:val=""/>
      <w:lvlJc w:val="left"/>
      <w:pPr>
        <w:tabs>
          <w:tab w:val="num" w:pos="432"/>
        </w:tabs>
        <w:ind w:left="432" w:hanging="432"/>
      </w:pPr>
      <w:rPr>
        <w:rFonts w:ascii="Wingdings" w:hAnsi="Wingdings" w:hint="default"/>
      </w:rPr>
    </w:lvl>
  </w:abstractNum>
  <w:abstractNum w:abstractNumId="5" w15:restartNumberingAfterBreak="0">
    <w:nsid w:val="6AEF1640"/>
    <w:multiLevelType w:val="hybridMultilevel"/>
    <w:tmpl w:val="B002EE42"/>
    <w:lvl w:ilvl="0" w:tplc="F4D4118E">
      <w:start w:val="1"/>
      <w:numFmt w:val="bullet"/>
      <w:lvlText w:val=""/>
      <w:lvlJc w:val="left"/>
      <w:pPr>
        <w:tabs>
          <w:tab w:val="num" w:pos="360"/>
        </w:tabs>
        <w:ind w:left="360" w:hanging="360"/>
      </w:pPr>
      <w:rPr>
        <w:rFonts w:ascii="Symbol" w:hAnsi="Symbol" w:hint="default"/>
      </w:rPr>
    </w:lvl>
    <w:lvl w:ilvl="1" w:tplc="F34098CE" w:tentative="1">
      <w:start w:val="1"/>
      <w:numFmt w:val="bullet"/>
      <w:lvlText w:val="o"/>
      <w:lvlJc w:val="left"/>
      <w:pPr>
        <w:tabs>
          <w:tab w:val="num" w:pos="1080"/>
        </w:tabs>
        <w:ind w:left="1080" w:hanging="360"/>
      </w:pPr>
      <w:rPr>
        <w:rFonts w:ascii="Courier New" w:hAnsi="Courier New" w:hint="default"/>
      </w:rPr>
    </w:lvl>
    <w:lvl w:ilvl="2" w:tplc="C6D09A3E" w:tentative="1">
      <w:start w:val="1"/>
      <w:numFmt w:val="bullet"/>
      <w:lvlText w:val=""/>
      <w:lvlJc w:val="left"/>
      <w:pPr>
        <w:tabs>
          <w:tab w:val="num" w:pos="1800"/>
        </w:tabs>
        <w:ind w:left="1800" w:hanging="360"/>
      </w:pPr>
      <w:rPr>
        <w:rFonts w:ascii="Wingdings" w:hAnsi="Wingdings" w:hint="default"/>
      </w:rPr>
    </w:lvl>
    <w:lvl w:ilvl="3" w:tplc="B84CB08E" w:tentative="1">
      <w:start w:val="1"/>
      <w:numFmt w:val="bullet"/>
      <w:lvlText w:val=""/>
      <w:lvlJc w:val="left"/>
      <w:pPr>
        <w:tabs>
          <w:tab w:val="num" w:pos="2520"/>
        </w:tabs>
        <w:ind w:left="2520" w:hanging="360"/>
      </w:pPr>
      <w:rPr>
        <w:rFonts w:ascii="Symbol" w:hAnsi="Symbol" w:hint="default"/>
      </w:rPr>
    </w:lvl>
    <w:lvl w:ilvl="4" w:tplc="BC28BF40" w:tentative="1">
      <w:start w:val="1"/>
      <w:numFmt w:val="bullet"/>
      <w:lvlText w:val="o"/>
      <w:lvlJc w:val="left"/>
      <w:pPr>
        <w:tabs>
          <w:tab w:val="num" w:pos="3240"/>
        </w:tabs>
        <w:ind w:left="3240" w:hanging="360"/>
      </w:pPr>
      <w:rPr>
        <w:rFonts w:ascii="Courier New" w:hAnsi="Courier New" w:hint="default"/>
      </w:rPr>
    </w:lvl>
    <w:lvl w:ilvl="5" w:tplc="94A29798" w:tentative="1">
      <w:start w:val="1"/>
      <w:numFmt w:val="bullet"/>
      <w:lvlText w:val=""/>
      <w:lvlJc w:val="left"/>
      <w:pPr>
        <w:tabs>
          <w:tab w:val="num" w:pos="3960"/>
        </w:tabs>
        <w:ind w:left="3960" w:hanging="360"/>
      </w:pPr>
      <w:rPr>
        <w:rFonts w:ascii="Wingdings" w:hAnsi="Wingdings" w:hint="default"/>
      </w:rPr>
    </w:lvl>
    <w:lvl w:ilvl="6" w:tplc="4E4C3FF0" w:tentative="1">
      <w:start w:val="1"/>
      <w:numFmt w:val="bullet"/>
      <w:lvlText w:val=""/>
      <w:lvlJc w:val="left"/>
      <w:pPr>
        <w:tabs>
          <w:tab w:val="num" w:pos="4680"/>
        </w:tabs>
        <w:ind w:left="4680" w:hanging="360"/>
      </w:pPr>
      <w:rPr>
        <w:rFonts w:ascii="Symbol" w:hAnsi="Symbol" w:hint="default"/>
      </w:rPr>
    </w:lvl>
    <w:lvl w:ilvl="7" w:tplc="610EBFF8" w:tentative="1">
      <w:start w:val="1"/>
      <w:numFmt w:val="bullet"/>
      <w:lvlText w:val="o"/>
      <w:lvlJc w:val="left"/>
      <w:pPr>
        <w:tabs>
          <w:tab w:val="num" w:pos="5400"/>
        </w:tabs>
        <w:ind w:left="5400" w:hanging="360"/>
      </w:pPr>
      <w:rPr>
        <w:rFonts w:ascii="Courier New" w:hAnsi="Courier New" w:hint="default"/>
      </w:rPr>
    </w:lvl>
    <w:lvl w:ilvl="8" w:tplc="2B687DC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AA97875"/>
    <w:multiLevelType w:val="hybridMultilevel"/>
    <w:tmpl w:val="D0D8881E"/>
    <w:lvl w:ilvl="0" w:tplc="8050FAE8">
      <w:start w:val="1"/>
      <w:numFmt w:val="bullet"/>
      <w:lvlText w:val=""/>
      <w:lvlJc w:val="left"/>
      <w:pPr>
        <w:tabs>
          <w:tab w:val="num" w:pos="360"/>
        </w:tabs>
        <w:ind w:left="360" w:hanging="360"/>
      </w:pPr>
      <w:rPr>
        <w:rFonts w:ascii="Symbol" w:hAnsi="Symbol" w:hint="default"/>
      </w:rPr>
    </w:lvl>
    <w:lvl w:ilvl="1" w:tplc="56C06E6A" w:tentative="1">
      <w:start w:val="1"/>
      <w:numFmt w:val="bullet"/>
      <w:lvlText w:val="o"/>
      <w:lvlJc w:val="left"/>
      <w:pPr>
        <w:tabs>
          <w:tab w:val="num" w:pos="1080"/>
        </w:tabs>
        <w:ind w:left="1080" w:hanging="360"/>
      </w:pPr>
      <w:rPr>
        <w:rFonts w:ascii="Courier New" w:hAnsi="Courier New" w:hint="default"/>
      </w:rPr>
    </w:lvl>
    <w:lvl w:ilvl="2" w:tplc="57B661C6" w:tentative="1">
      <w:start w:val="1"/>
      <w:numFmt w:val="bullet"/>
      <w:lvlText w:val=""/>
      <w:lvlJc w:val="left"/>
      <w:pPr>
        <w:tabs>
          <w:tab w:val="num" w:pos="1800"/>
        </w:tabs>
        <w:ind w:left="1800" w:hanging="360"/>
      </w:pPr>
      <w:rPr>
        <w:rFonts w:ascii="Wingdings" w:hAnsi="Wingdings" w:hint="default"/>
      </w:rPr>
    </w:lvl>
    <w:lvl w:ilvl="3" w:tplc="65CCCD68" w:tentative="1">
      <w:start w:val="1"/>
      <w:numFmt w:val="bullet"/>
      <w:lvlText w:val=""/>
      <w:lvlJc w:val="left"/>
      <w:pPr>
        <w:tabs>
          <w:tab w:val="num" w:pos="2520"/>
        </w:tabs>
        <w:ind w:left="2520" w:hanging="360"/>
      </w:pPr>
      <w:rPr>
        <w:rFonts w:ascii="Symbol" w:hAnsi="Symbol" w:hint="default"/>
      </w:rPr>
    </w:lvl>
    <w:lvl w:ilvl="4" w:tplc="BA1E8DE2" w:tentative="1">
      <w:start w:val="1"/>
      <w:numFmt w:val="bullet"/>
      <w:lvlText w:val="o"/>
      <w:lvlJc w:val="left"/>
      <w:pPr>
        <w:tabs>
          <w:tab w:val="num" w:pos="3240"/>
        </w:tabs>
        <w:ind w:left="3240" w:hanging="360"/>
      </w:pPr>
      <w:rPr>
        <w:rFonts w:ascii="Courier New" w:hAnsi="Courier New" w:hint="default"/>
      </w:rPr>
    </w:lvl>
    <w:lvl w:ilvl="5" w:tplc="B55878BE" w:tentative="1">
      <w:start w:val="1"/>
      <w:numFmt w:val="bullet"/>
      <w:lvlText w:val=""/>
      <w:lvlJc w:val="left"/>
      <w:pPr>
        <w:tabs>
          <w:tab w:val="num" w:pos="3960"/>
        </w:tabs>
        <w:ind w:left="3960" w:hanging="360"/>
      </w:pPr>
      <w:rPr>
        <w:rFonts w:ascii="Wingdings" w:hAnsi="Wingdings" w:hint="default"/>
      </w:rPr>
    </w:lvl>
    <w:lvl w:ilvl="6" w:tplc="77AEF4BC" w:tentative="1">
      <w:start w:val="1"/>
      <w:numFmt w:val="bullet"/>
      <w:lvlText w:val=""/>
      <w:lvlJc w:val="left"/>
      <w:pPr>
        <w:tabs>
          <w:tab w:val="num" w:pos="4680"/>
        </w:tabs>
        <w:ind w:left="4680" w:hanging="360"/>
      </w:pPr>
      <w:rPr>
        <w:rFonts w:ascii="Symbol" w:hAnsi="Symbol" w:hint="default"/>
      </w:rPr>
    </w:lvl>
    <w:lvl w:ilvl="7" w:tplc="5E76490C" w:tentative="1">
      <w:start w:val="1"/>
      <w:numFmt w:val="bullet"/>
      <w:lvlText w:val="o"/>
      <w:lvlJc w:val="left"/>
      <w:pPr>
        <w:tabs>
          <w:tab w:val="num" w:pos="5400"/>
        </w:tabs>
        <w:ind w:left="5400" w:hanging="360"/>
      </w:pPr>
      <w:rPr>
        <w:rFonts w:ascii="Courier New" w:hAnsi="Courier New" w:hint="default"/>
      </w:rPr>
    </w:lvl>
    <w:lvl w:ilvl="8" w:tplc="BB04408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B939B8"/>
    <w:multiLevelType w:val="singleLevel"/>
    <w:tmpl w:val="04090005"/>
    <w:lvl w:ilvl="0">
      <w:start w:val="1"/>
      <w:numFmt w:val="bullet"/>
      <w:pStyle w:val="PR2-1"/>
      <w:lvlText w:val=""/>
      <w:lvlJc w:val="left"/>
      <w:pPr>
        <w:tabs>
          <w:tab w:val="num" w:pos="360"/>
        </w:tabs>
        <w:ind w:left="360" w:hanging="360"/>
      </w:pPr>
      <w:rPr>
        <w:rFonts w:ascii="Wingdings" w:hAnsi="Wingdings" w:hint="default"/>
      </w:rPr>
    </w:lvl>
  </w:abstractNum>
  <w:num w:numId="1" w16cid:durableId="1956793753">
    <w:abstractNumId w:val="0"/>
  </w:num>
  <w:num w:numId="2" w16cid:durableId="157431568">
    <w:abstractNumId w:val="0"/>
  </w:num>
  <w:num w:numId="3" w16cid:durableId="493759340">
    <w:abstractNumId w:val="0"/>
  </w:num>
  <w:num w:numId="4" w16cid:durableId="1751585143">
    <w:abstractNumId w:val="0"/>
  </w:num>
  <w:num w:numId="5" w16cid:durableId="2094206666">
    <w:abstractNumId w:val="0"/>
  </w:num>
  <w:num w:numId="6" w16cid:durableId="968435310">
    <w:abstractNumId w:val="0"/>
  </w:num>
  <w:num w:numId="7" w16cid:durableId="1209954578">
    <w:abstractNumId w:val="0"/>
  </w:num>
  <w:num w:numId="8" w16cid:durableId="1287152143">
    <w:abstractNumId w:val="0"/>
  </w:num>
  <w:num w:numId="9" w16cid:durableId="881407423">
    <w:abstractNumId w:val="0"/>
  </w:num>
  <w:num w:numId="10" w16cid:durableId="1852796691">
    <w:abstractNumId w:val="0"/>
  </w:num>
  <w:num w:numId="11" w16cid:durableId="591621505">
    <w:abstractNumId w:val="0"/>
  </w:num>
  <w:num w:numId="12" w16cid:durableId="1237058909">
    <w:abstractNumId w:val="0"/>
  </w:num>
  <w:num w:numId="13" w16cid:durableId="780028846">
    <w:abstractNumId w:val="0"/>
  </w:num>
  <w:num w:numId="14" w16cid:durableId="1273051703">
    <w:abstractNumId w:val="0"/>
  </w:num>
  <w:num w:numId="15" w16cid:durableId="898826354">
    <w:abstractNumId w:val="0"/>
  </w:num>
  <w:num w:numId="16" w16cid:durableId="1376153472">
    <w:abstractNumId w:val="0"/>
  </w:num>
  <w:num w:numId="17" w16cid:durableId="2143115325">
    <w:abstractNumId w:val="0"/>
  </w:num>
  <w:num w:numId="18" w16cid:durableId="684941769">
    <w:abstractNumId w:val="0"/>
  </w:num>
  <w:num w:numId="19" w16cid:durableId="1843661403">
    <w:abstractNumId w:val="0"/>
  </w:num>
  <w:num w:numId="20" w16cid:durableId="1537423666">
    <w:abstractNumId w:val="7"/>
  </w:num>
  <w:num w:numId="21" w16cid:durableId="1032728418">
    <w:abstractNumId w:val="2"/>
  </w:num>
  <w:num w:numId="22" w16cid:durableId="637303227">
    <w:abstractNumId w:val="5"/>
  </w:num>
  <w:num w:numId="23" w16cid:durableId="1798448555">
    <w:abstractNumId w:val="1"/>
  </w:num>
  <w:num w:numId="24" w16cid:durableId="1616054400">
    <w:abstractNumId w:val="6"/>
  </w:num>
  <w:num w:numId="25" w16cid:durableId="1769738618">
    <w:abstractNumId w:val="4"/>
  </w:num>
  <w:num w:numId="26" w16cid:durableId="1841967321">
    <w:abstractNumId w:val="3"/>
  </w:num>
  <w:num w:numId="27" w16cid:durableId="1150443240">
    <w:abstractNumId w:val="7"/>
  </w:num>
  <w:num w:numId="28" w16cid:durableId="1887596240">
    <w:abstractNumId w:val="7"/>
  </w:num>
  <w:num w:numId="29" w16cid:durableId="434179425">
    <w:abstractNumId w:val="7"/>
  </w:num>
  <w:num w:numId="30" w16cid:durableId="524562872">
    <w:abstractNumId w:val="0"/>
  </w:num>
  <w:num w:numId="31" w16cid:durableId="1536499274">
    <w:abstractNumId w:val="0"/>
  </w:num>
  <w:num w:numId="32" w16cid:durableId="1859150484">
    <w:abstractNumId w:val="0"/>
  </w:num>
  <w:num w:numId="33" w16cid:durableId="862599518">
    <w:abstractNumId w:val="0"/>
  </w:num>
  <w:num w:numId="34" w16cid:durableId="1966738316">
    <w:abstractNumId w:val="0"/>
  </w:num>
  <w:num w:numId="35" w16cid:durableId="53048804">
    <w:abstractNumId w:val="0"/>
  </w:num>
  <w:num w:numId="36" w16cid:durableId="951790751">
    <w:abstractNumId w:val="0"/>
  </w:num>
  <w:num w:numId="37" w16cid:durableId="2059430739">
    <w:abstractNumId w:val="0"/>
  </w:num>
  <w:num w:numId="38" w16cid:durableId="1351296734">
    <w:abstractNumId w:val="0"/>
  </w:num>
  <w:num w:numId="39" w16cid:durableId="1650205604">
    <w:abstractNumId w:val="0"/>
  </w:num>
  <w:num w:numId="40" w16cid:durableId="1972318547">
    <w:abstractNumId w:val="0"/>
  </w:num>
  <w:num w:numId="41" w16cid:durableId="1514103365">
    <w:abstractNumId w:val="0"/>
  </w:num>
  <w:num w:numId="42" w16cid:durableId="107343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0383"/>
    <w:rsid w:val="00001DC0"/>
    <w:rsid w:val="000A3BDA"/>
    <w:rsid w:val="002261AA"/>
    <w:rsid w:val="002A3880"/>
    <w:rsid w:val="002F0383"/>
    <w:rsid w:val="00371FBD"/>
    <w:rsid w:val="00434D47"/>
    <w:rsid w:val="00451174"/>
    <w:rsid w:val="004B0E82"/>
    <w:rsid w:val="0055178C"/>
    <w:rsid w:val="00684353"/>
    <w:rsid w:val="00692909"/>
    <w:rsid w:val="00697CAD"/>
    <w:rsid w:val="006D5FDB"/>
    <w:rsid w:val="00704310"/>
    <w:rsid w:val="00873E1E"/>
    <w:rsid w:val="008D681C"/>
    <w:rsid w:val="00A00C4A"/>
    <w:rsid w:val="00B2525F"/>
    <w:rsid w:val="00BC1859"/>
    <w:rsid w:val="00D31DBA"/>
    <w:rsid w:val="00DA1896"/>
    <w:rsid w:val="00DF184D"/>
    <w:rsid w:val="00E02032"/>
    <w:rsid w:val="00E56EE8"/>
    <w:rsid w:val="00E64748"/>
    <w:rsid w:val="00E65B02"/>
    <w:rsid w:val="00FC45C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AB33"/>
  <w15:docId w15:val="{ABFF25D0-A889-483D-BD7D-7BF9CFEA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83"/>
    <w:rPr>
      <w:rFonts w:ascii="Arial" w:eastAsia="Times New Roman" w:hAnsi="Arial"/>
    </w:rPr>
  </w:style>
  <w:style w:type="paragraph" w:styleId="Heading1">
    <w:name w:val="heading 1"/>
    <w:basedOn w:val="Normal"/>
    <w:next w:val="Normal"/>
    <w:qFormat/>
    <w:rsid w:val="002F0383"/>
    <w:pPr>
      <w:keepNext/>
      <w:spacing w:before="240"/>
      <w:ind w:left="720" w:hanging="720"/>
      <w:outlineLvl w:val="0"/>
    </w:pPr>
    <w:rPr>
      <w:sz w:val="24"/>
      <w:szCs w:val="24"/>
    </w:rPr>
  </w:style>
  <w:style w:type="paragraph" w:styleId="Heading5">
    <w:name w:val="heading 5"/>
    <w:basedOn w:val="Normal"/>
    <w:next w:val="Normal"/>
    <w:qFormat/>
    <w:rsid w:val="002F0383"/>
    <w:pPr>
      <w:keepNext/>
      <w:outlineLvl w:val="4"/>
    </w:pPr>
    <w:rPr>
      <w:b/>
      <w:bCs/>
      <w:sz w:val="18"/>
    </w:rPr>
  </w:style>
  <w:style w:type="paragraph" w:styleId="Heading6">
    <w:name w:val="heading 6"/>
    <w:basedOn w:val="Normal"/>
    <w:next w:val="Normal"/>
    <w:qFormat/>
    <w:rsid w:val="002F0383"/>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144" w:right="144"/>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rsid w:val="002F0383"/>
    <w:rPr>
      <w:rFonts w:ascii="Arial" w:eastAsia="Times New Roman" w:hAnsi="Arial"/>
      <w:sz w:val="24"/>
      <w:szCs w:val="24"/>
    </w:rPr>
  </w:style>
  <w:style w:type="character" w:customStyle="1" w:styleId="Heading5Char">
    <w:name w:val="Heading 5 Char"/>
    <w:rsid w:val="002F0383"/>
    <w:rPr>
      <w:rFonts w:ascii="Arial" w:eastAsia="Times New Roman" w:hAnsi="Arial" w:cs="Arial"/>
      <w:b/>
      <w:bCs/>
      <w:sz w:val="18"/>
    </w:rPr>
  </w:style>
  <w:style w:type="character" w:customStyle="1" w:styleId="Heading6Char">
    <w:name w:val="Heading 6 Char"/>
    <w:rsid w:val="002F0383"/>
    <w:rPr>
      <w:rFonts w:ascii="Arial" w:eastAsia="Times New Roman" w:hAnsi="Arial" w:cs="Arial"/>
      <w:b/>
      <w:bCs/>
      <w:sz w:val="18"/>
    </w:rPr>
  </w:style>
  <w:style w:type="paragraph" w:styleId="Header">
    <w:name w:val="header"/>
    <w:basedOn w:val="Normal"/>
    <w:uiPriority w:val="99"/>
    <w:unhideWhenUsed/>
    <w:rsid w:val="002F0383"/>
    <w:pPr>
      <w:tabs>
        <w:tab w:val="center" w:pos="4680"/>
        <w:tab w:val="right" w:pos="9360"/>
      </w:tabs>
    </w:pPr>
  </w:style>
  <w:style w:type="character" w:customStyle="1" w:styleId="HeaderChar">
    <w:name w:val="Header Char"/>
    <w:rsid w:val="002F0383"/>
    <w:rPr>
      <w:rFonts w:ascii="Arial" w:eastAsia="Times New Roman" w:hAnsi="Arial"/>
    </w:rPr>
  </w:style>
  <w:style w:type="paragraph" w:styleId="Footer">
    <w:name w:val="footer"/>
    <w:basedOn w:val="Normal"/>
    <w:semiHidden/>
    <w:rsid w:val="002F0383"/>
    <w:pPr>
      <w:tabs>
        <w:tab w:val="center" w:pos="4680"/>
        <w:tab w:val="right" w:pos="9360"/>
      </w:tabs>
    </w:pPr>
  </w:style>
  <w:style w:type="character" w:customStyle="1" w:styleId="FooterChar">
    <w:name w:val="Footer Char"/>
    <w:rsid w:val="002F0383"/>
    <w:rPr>
      <w:rFonts w:ascii="Arial" w:eastAsia="Times New Roman" w:hAnsi="Arial"/>
    </w:rPr>
  </w:style>
  <w:style w:type="paragraph" w:styleId="Title">
    <w:name w:val="Title"/>
    <w:basedOn w:val="Normal"/>
    <w:qFormat/>
    <w:rsid w:val="002F0383"/>
    <w:pPr>
      <w:spacing w:before="240"/>
      <w:jc w:val="center"/>
    </w:pPr>
    <w:rPr>
      <w:b/>
      <w:sz w:val="24"/>
      <w:szCs w:val="24"/>
    </w:rPr>
  </w:style>
  <w:style w:type="character" w:customStyle="1" w:styleId="TitleChar">
    <w:name w:val="Title Char"/>
    <w:rsid w:val="002F0383"/>
    <w:rPr>
      <w:rFonts w:ascii="Arial" w:eastAsia="Times New Roman" w:hAnsi="Arial"/>
      <w:b/>
      <w:sz w:val="24"/>
      <w:szCs w:val="24"/>
    </w:rPr>
  </w:style>
  <w:style w:type="paragraph" w:styleId="BodyTextIndent">
    <w:name w:val="Body Text Indent"/>
    <w:basedOn w:val="Normal"/>
    <w:semiHidden/>
    <w:rsid w:val="002F0383"/>
    <w:pPr>
      <w:tabs>
        <w:tab w:val="left" w:pos="1800"/>
      </w:tabs>
      <w:spacing w:before="240"/>
      <w:ind w:left="1800" w:hanging="360"/>
    </w:pPr>
    <w:rPr>
      <w:szCs w:val="24"/>
    </w:rPr>
  </w:style>
  <w:style w:type="character" w:customStyle="1" w:styleId="BodyTextIndentChar">
    <w:name w:val="Body Text Indent Char"/>
    <w:semiHidden/>
    <w:rsid w:val="002F0383"/>
    <w:rPr>
      <w:rFonts w:ascii="Arial" w:eastAsia="Times New Roman" w:hAnsi="Arial"/>
      <w:szCs w:val="24"/>
    </w:rPr>
  </w:style>
  <w:style w:type="paragraph" w:styleId="BodyTextIndent2">
    <w:name w:val="Body Text Indent 2"/>
    <w:basedOn w:val="Normal"/>
    <w:semiHidden/>
    <w:rsid w:val="002F0383"/>
    <w:pPr>
      <w:spacing w:before="240"/>
      <w:ind w:left="720" w:hanging="720"/>
    </w:pPr>
    <w:rPr>
      <w:sz w:val="24"/>
      <w:szCs w:val="24"/>
    </w:rPr>
  </w:style>
  <w:style w:type="character" w:customStyle="1" w:styleId="BodyTextIndent2Char">
    <w:name w:val="Body Text Indent 2 Char"/>
    <w:semiHidden/>
    <w:rsid w:val="002F0383"/>
    <w:rPr>
      <w:rFonts w:ascii="Arial" w:eastAsia="Times New Roman" w:hAnsi="Arial"/>
      <w:sz w:val="24"/>
      <w:szCs w:val="24"/>
    </w:rPr>
  </w:style>
  <w:style w:type="character" w:styleId="Strong">
    <w:name w:val="Strong"/>
    <w:qFormat/>
    <w:rsid w:val="002F0383"/>
    <w:rPr>
      <w:b/>
      <w:bCs/>
    </w:rPr>
  </w:style>
  <w:style w:type="paragraph" w:styleId="DocumentMap">
    <w:name w:val="Document Map"/>
    <w:basedOn w:val="Normal"/>
    <w:semiHidden/>
    <w:rsid w:val="002F0383"/>
    <w:pPr>
      <w:shd w:val="clear" w:color="auto" w:fill="000080"/>
    </w:pPr>
    <w:rPr>
      <w:rFonts w:ascii="Tahoma" w:hAnsi="Tahoma"/>
    </w:rPr>
  </w:style>
  <w:style w:type="character" w:customStyle="1" w:styleId="DocumentMapChar">
    <w:name w:val="Document Map Char"/>
    <w:semiHidden/>
    <w:rsid w:val="002F0383"/>
    <w:rPr>
      <w:rFonts w:ascii="Tahoma" w:eastAsia="Times New Roman" w:hAnsi="Tahoma" w:cs="Tahoma"/>
      <w:shd w:val="clear" w:color="auto" w:fill="000080"/>
    </w:rPr>
  </w:style>
  <w:style w:type="paragraph" w:customStyle="1" w:styleId="HDR">
    <w:name w:val="HDR"/>
    <w:basedOn w:val="Normal"/>
    <w:rsid w:val="002F0383"/>
    <w:pPr>
      <w:tabs>
        <w:tab w:val="center" w:pos="4608"/>
        <w:tab w:val="right" w:pos="9360"/>
      </w:tabs>
      <w:suppressAutoHyphens/>
      <w:jc w:val="center"/>
    </w:pPr>
    <w:rPr>
      <w:b/>
      <w:sz w:val="32"/>
    </w:rPr>
  </w:style>
  <w:style w:type="paragraph" w:customStyle="1" w:styleId="FTR">
    <w:name w:val="FTR"/>
    <w:basedOn w:val="Normal"/>
    <w:rsid w:val="002F0383"/>
    <w:pPr>
      <w:tabs>
        <w:tab w:val="right" w:pos="9360"/>
      </w:tabs>
      <w:suppressAutoHyphens/>
      <w:jc w:val="center"/>
    </w:pPr>
  </w:style>
  <w:style w:type="paragraph" w:customStyle="1" w:styleId="SCT">
    <w:name w:val="SCT"/>
    <w:basedOn w:val="Normal"/>
    <w:next w:val="PRT"/>
    <w:rsid w:val="002F0383"/>
    <w:pPr>
      <w:suppressAutoHyphens/>
      <w:spacing w:before="240"/>
      <w:jc w:val="center"/>
    </w:pPr>
    <w:rPr>
      <w:b/>
      <w:sz w:val="24"/>
    </w:rPr>
  </w:style>
  <w:style w:type="paragraph" w:customStyle="1" w:styleId="PRT">
    <w:name w:val="PRT"/>
    <w:basedOn w:val="Normal"/>
    <w:next w:val="ART"/>
    <w:rsid w:val="002F0383"/>
    <w:pPr>
      <w:keepNext/>
      <w:numPr>
        <w:numId w:val="1"/>
      </w:numPr>
      <w:suppressAutoHyphens/>
      <w:spacing w:before="480"/>
      <w:jc w:val="both"/>
      <w:outlineLvl w:val="0"/>
    </w:pPr>
    <w:rPr>
      <w:b/>
    </w:rPr>
  </w:style>
  <w:style w:type="paragraph" w:customStyle="1" w:styleId="ART">
    <w:name w:val="ART"/>
    <w:basedOn w:val="Normal"/>
    <w:next w:val="PR1"/>
    <w:rsid w:val="002F0383"/>
    <w:pPr>
      <w:keepNext/>
      <w:numPr>
        <w:ilvl w:val="3"/>
        <w:numId w:val="1"/>
      </w:numPr>
      <w:suppressAutoHyphens/>
      <w:spacing w:before="480"/>
      <w:jc w:val="both"/>
      <w:outlineLvl w:val="1"/>
    </w:pPr>
  </w:style>
  <w:style w:type="paragraph" w:customStyle="1" w:styleId="PR1">
    <w:name w:val="PR1"/>
    <w:basedOn w:val="Normal"/>
    <w:rsid w:val="002F0383"/>
    <w:pPr>
      <w:numPr>
        <w:ilvl w:val="4"/>
        <w:numId w:val="1"/>
      </w:numPr>
      <w:suppressAutoHyphens/>
      <w:spacing w:before="240"/>
      <w:jc w:val="both"/>
      <w:outlineLvl w:val="2"/>
    </w:pPr>
  </w:style>
  <w:style w:type="paragraph" w:customStyle="1" w:styleId="SUT">
    <w:name w:val="SUT"/>
    <w:basedOn w:val="Normal"/>
    <w:next w:val="PR1"/>
    <w:rsid w:val="002F0383"/>
    <w:pPr>
      <w:numPr>
        <w:ilvl w:val="1"/>
        <w:numId w:val="1"/>
      </w:numPr>
      <w:suppressAutoHyphens/>
      <w:spacing w:before="240"/>
      <w:jc w:val="both"/>
      <w:outlineLvl w:val="0"/>
    </w:pPr>
  </w:style>
  <w:style w:type="paragraph" w:customStyle="1" w:styleId="DST">
    <w:name w:val="DST"/>
    <w:basedOn w:val="Normal"/>
    <w:next w:val="PR1"/>
    <w:rsid w:val="002F0383"/>
    <w:pPr>
      <w:numPr>
        <w:ilvl w:val="2"/>
        <w:numId w:val="1"/>
      </w:numPr>
      <w:suppressAutoHyphens/>
      <w:spacing w:before="240"/>
      <w:jc w:val="both"/>
      <w:outlineLvl w:val="0"/>
    </w:pPr>
  </w:style>
  <w:style w:type="paragraph" w:customStyle="1" w:styleId="PR2">
    <w:name w:val="PR2"/>
    <w:basedOn w:val="Normal"/>
    <w:rsid w:val="002F0383"/>
    <w:pPr>
      <w:numPr>
        <w:ilvl w:val="5"/>
        <w:numId w:val="1"/>
      </w:numPr>
      <w:suppressAutoHyphens/>
      <w:jc w:val="both"/>
      <w:outlineLvl w:val="3"/>
    </w:pPr>
  </w:style>
  <w:style w:type="paragraph" w:customStyle="1" w:styleId="PR3">
    <w:name w:val="PR3"/>
    <w:basedOn w:val="Normal"/>
    <w:rsid w:val="002F0383"/>
    <w:pPr>
      <w:numPr>
        <w:ilvl w:val="6"/>
        <w:numId w:val="1"/>
      </w:numPr>
      <w:suppressAutoHyphens/>
      <w:jc w:val="both"/>
      <w:outlineLvl w:val="4"/>
    </w:pPr>
  </w:style>
  <w:style w:type="paragraph" w:customStyle="1" w:styleId="PR4">
    <w:name w:val="PR4"/>
    <w:basedOn w:val="Normal"/>
    <w:rsid w:val="002F0383"/>
    <w:pPr>
      <w:numPr>
        <w:ilvl w:val="7"/>
        <w:numId w:val="1"/>
      </w:numPr>
      <w:suppressAutoHyphens/>
      <w:jc w:val="both"/>
      <w:outlineLvl w:val="5"/>
    </w:pPr>
  </w:style>
  <w:style w:type="paragraph" w:customStyle="1" w:styleId="PR5">
    <w:name w:val="PR5"/>
    <w:basedOn w:val="Normal"/>
    <w:rsid w:val="002F0383"/>
    <w:pPr>
      <w:numPr>
        <w:ilvl w:val="8"/>
        <w:numId w:val="1"/>
      </w:numPr>
      <w:suppressAutoHyphens/>
      <w:jc w:val="both"/>
      <w:outlineLvl w:val="6"/>
    </w:pPr>
  </w:style>
  <w:style w:type="paragraph" w:customStyle="1" w:styleId="TB1">
    <w:name w:val="TB1"/>
    <w:basedOn w:val="Normal"/>
    <w:next w:val="PR1"/>
    <w:rsid w:val="002F0383"/>
    <w:pPr>
      <w:suppressAutoHyphens/>
      <w:spacing w:before="240"/>
      <w:ind w:left="288"/>
      <w:jc w:val="both"/>
    </w:pPr>
  </w:style>
  <w:style w:type="paragraph" w:customStyle="1" w:styleId="TB2">
    <w:name w:val="TB2"/>
    <w:basedOn w:val="Normal"/>
    <w:next w:val="PR2"/>
    <w:rsid w:val="002F0383"/>
    <w:pPr>
      <w:suppressAutoHyphens/>
      <w:spacing w:before="240"/>
      <w:ind w:left="864"/>
      <w:jc w:val="both"/>
    </w:pPr>
  </w:style>
  <w:style w:type="paragraph" w:customStyle="1" w:styleId="TB3">
    <w:name w:val="TB3"/>
    <w:basedOn w:val="Normal"/>
    <w:next w:val="PR3"/>
    <w:rsid w:val="002F0383"/>
    <w:pPr>
      <w:suppressAutoHyphens/>
      <w:spacing w:before="240"/>
      <w:ind w:left="1440"/>
      <w:jc w:val="both"/>
    </w:pPr>
  </w:style>
  <w:style w:type="paragraph" w:customStyle="1" w:styleId="TB4">
    <w:name w:val="TB4"/>
    <w:basedOn w:val="Normal"/>
    <w:next w:val="PR4"/>
    <w:rsid w:val="002F0383"/>
    <w:pPr>
      <w:suppressAutoHyphens/>
      <w:spacing w:before="240"/>
      <w:ind w:left="2016"/>
      <w:jc w:val="both"/>
    </w:pPr>
  </w:style>
  <w:style w:type="paragraph" w:customStyle="1" w:styleId="TB5">
    <w:name w:val="TB5"/>
    <w:basedOn w:val="Normal"/>
    <w:next w:val="PR5"/>
    <w:rsid w:val="002F0383"/>
    <w:pPr>
      <w:suppressAutoHyphens/>
      <w:spacing w:before="240"/>
      <w:ind w:left="2592"/>
      <w:jc w:val="both"/>
    </w:pPr>
  </w:style>
  <w:style w:type="paragraph" w:customStyle="1" w:styleId="TF1">
    <w:name w:val="TF1"/>
    <w:basedOn w:val="Normal"/>
    <w:next w:val="TB1"/>
    <w:rsid w:val="002F0383"/>
    <w:pPr>
      <w:suppressAutoHyphens/>
      <w:spacing w:before="240"/>
      <w:ind w:left="288"/>
      <w:jc w:val="both"/>
    </w:pPr>
  </w:style>
  <w:style w:type="paragraph" w:customStyle="1" w:styleId="TF2">
    <w:name w:val="TF2"/>
    <w:basedOn w:val="Normal"/>
    <w:next w:val="TB2"/>
    <w:rsid w:val="002F0383"/>
    <w:pPr>
      <w:suppressAutoHyphens/>
      <w:spacing w:before="240"/>
      <w:ind w:left="864"/>
      <w:jc w:val="both"/>
    </w:pPr>
  </w:style>
  <w:style w:type="paragraph" w:customStyle="1" w:styleId="TF3">
    <w:name w:val="TF3"/>
    <w:basedOn w:val="Normal"/>
    <w:next w:val="TB3"/>
    <w:rsid w:val="002F0383"/>
    <w:pPr>
      <w:suppressAutoHyphens/>
      <w:spacing w:before="240"/>
      <w:ind w:left="1440"/>
      <w:jc w:val="both"/>
    </w:pPr>
  </w:style>
  <w:style w:type="paragraph" w:customStyle="1" w:styleId="TF4">
    <w:name w:val="TF4"/>
    <w:basedOn w:val="Normal"/>
    <w:next w:val="TB4"/>
    <w:rsid w:val="002F0383"/>
    <w:pPr>
      <w:suppressAutoHyphens/>
      <w:spacing w:before="240"/>
      <w:ind w:left="2016"/>
      <w:jc w:val="both"/>
    </w:pPr>
  </w:style>
  <w:style w:type="paragraph" w:customStyle="1" w:styleId="TF5">
    <w:name w:val="TF5"/>
    <w:basedOn w:val="Normal"/>
    <w:next w:val="TB5"/>
    <w:rsid w:val="002F0383"/>
    <w:pPr>
      <w:suppressAutoHyphens/>
      <w:spacing w:before="240"/>
      <w:ind w:left="2592"/>
      <w:jc w:val="both"/>
    </w:pPr>
  </w:style>
  <w:style w:type="paragraph" w:customStyle="1" w:styleId="TCH">
    <w:name w:val="TCH"/>
    <w:basedOn w:val="Normal"/>
    <w:rsid w:val="002F0383"/>
    <w:pPr>
      <w:suppressAutoHyphens/>
    </w:pPr>
  </w:style>
  <w:style w:type="paragraph" w:customStyle="1" w:styleId="TCE">
    <w:name w:val="TCE"/>
    <w:basedOn w:val="Normal"/>
    <w:rsid w:val="002F0383"/>
    <w:pPr>
      <w:suppressAutoHyphens/>
      <w:ind w:left="144" w:hanging="144"/>
    </w:pPr>
  </w:style>
  <w:style w:type="paragraph" w:customStyle="1" w:styleId="EOS">
    <w:name w:val="EOS"/>
    <w:basedOn w:val="Normal"/>
    <w:rsid w:val="002F0383"/>
    <w:pPr>
      <w:suppressAutoHyphens/>
      <w:spacing w:before="480"/>
      <w:jc w:val="center"/>
    </w:pPr>
    <w:rPr>
      <w:b/>
    </w:rPr>
  </w:style>
  <w:style w:type="paragraph" w:customStyle="1" w:styleId="ANT">
    <w:name w:val="ANT"/>
    <w:basedOn w:val="Normal"/>
    <w:rsid w:val="002F0383"/>
    <w:pPr>
      <w:suppressAutoHyphens/>
      <w:spacing w:before="240"/>
      <w:jc w:val="both"/>
    </w:pPr>
    <w:rPr>
      <w:vanish/>
      <w:color w:val="800080"/>
      <w:u w:val="single"/>
    </w:rPr>
  </w:style>
  <w:style w:type="paragraph" w:customStyle="1" w:styleId="CMT">
    <w:name w:val="CMT"/>
    <w:basedOn w:val="Normal"/>
    <w:rsid w:val="002F0383"/>
    <w:pPr>
      <w:suppressAutoHyphens/>
      <w:spacing w:before="240"/>
      <w:jc w:val="both"/>
    </w:pPr>
    <w:rPr>
      <w:vanish/>
      <w:color w:val="0000FF"/>
    </w:rPr>
  </w:style>
  <w:style w:type="character" w:customStyle="1" w:styleId="CPR">
    <w:name w:val="CPR"/>
    <w:basedOn w:val="DefaultParagraphFont"/>
    <w:rsid w:val="002F0383"/>
  </w:style>
  <w:style w:type="character" w:customStyle="1" w:styleId="SPN">
    <w:name w:val="SPN"/>
    <w:basedOn w:val="DefaultParagraphFont"/>
    <w:rsid w:val="002F0383"/>
  </w:style>
  <w:style w:type="character" w:customStyle="1" w:styleId="SPD">
    <w:name w:val="SPD"/>
    <w:basedOn w:val="DefaultParagraphFont"/>
    <w:rsid w:val="002F0383"/>
  </w:style>
  <w:style w:type="character" w:customStyle="1" w:styleId="NUM">
    <w:name w:val="NUM"/>
    <w:rsid w:val="002F0383"/>
    <w:rPr>
      <w:rFonts w:ascii="Arial" w:hAnsi="Arial"/>
      <w:b/>
      <w:sz w:val="24"/>
    </w:rPr>
  </w:style>
  <w:style w:type="character" w:customStyle="1" w:styleId="NAM">
    <w:name w:val="NAM"/>
    <w:basedOn w:val="DefaultParagraphFont"/>
    <w:rsid w:val="002F0383"/>
  </w:style>
  <w:style w:type="character" w:customStyle="1" w:styleId="SI">
    <w:name w:val="SI"/>
    <w:rsid w:val="002F0383"/>
    <w:rPr>
      <w:vanish/>
      <w:color w:val="008080"/>
    </w:rPr>
  </w:style>
  <w:style w:type="character" w:customStyle="1" w:styleId="IP">
    <w:name w:val="IP"/>
    <w:rsid w:val="002F0383"/>
    <w:rPr>
      <w:color w:val="000000"/>
    </w:rPr>
  </w:style>
  <w:style w:type="character" w:customStyle="1" w:styleId="HRT1">
    <w:name w:val="HRT1"/>
    <w:rsid w:val="002F0383"/>
  </w:style>
  <w:style w:type="paragraph" w:customStyle="1" w:styleId="7Paragraph">
    <w:name w:val="7Paragraph"/>
    <w:rsid w:val="002F0383"/>
    <w:pPr>
      <w:autoSpaceDE w:val="0"/>
      <w:autoSpaceDN w:val="0"/>
      <w:adjustRightInd w:val="0"/>
      <w:ind w:left="-1440"/>
    </w:pPr>
    <w:rPr>
      <w:rFonts w:eastAsia="Times New Roman"/>
      <w:szCs w:val="24"/>
    </w:rPr>
  </w:style>
  <w:style w:type="paragraph" w:customStyle="1" w:styleId="PRN">
    <w:name w:val="PRN"/>
    <w:basedOn w:val="Normal"/>
    <w:autoRedefine/>
    <w:rsid w:val="002F0383"/>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BalloonText">
    <w:name w:val="Balloon Text"/>
    <w:basedOn w:val="Normal"/>
    <w:rsid w:val="002F0383"/>
    <w:rPr>
      <w:rFonts w:ascii="Tahoma" w:hAnsi="Tahoma"/>
      <w:sz w:val="16"/>
      <w:szCs w:val="16"/>
    </w:rPr>
  </w:style>
  <w:style w:type="character" w:customStyle="1" w:styleId="BalloonTextChar">
    <w:name w:val="Balloon Text Char"/>
    <w:rsid w:val="002F0383"/>
    <w:rPr>
      <w:rFonts w:ascii="Tahoma" w:eastAsia="Times New Roman" w:hAnsi="Tahoma" w:cs="Tahoma"/>
      <w:sz w:val="16"/>
      <w:szCs w:val="16"/>
    </w:rPr>
  </w:style>
  <w:style w:type="paragraph" w:customStyle="1" w:styleId="RJUST">
    <w:name w:val="RJUST"/>
    <w:basedOn w:val="Normal"/>
    <w:rsid w:val="002F0383"/>
    <w:pPr>
      <w:jc w:val="right"/>
    </w:pPr>
  </w:style>
  <w:style w:type="paragraph" w:styleId="BodyText">
    <w:name w:val="Body Text"/>
    <w:basedOn w:val="Normal"/>
    <w:semiHidden/>
    <w:unhideWhenUsed/>
    <w:rsid w:val="002F0383"/>
    <w:pPr>
      <w:spacing w:after="120"/>
    </w:pPr>
    <w:rPr>
      <w:rFonts w:ascii="Times New Roman" w:hAnsi="Times New Roman"/>
      <w:sz w:val="22"/>
    </w:rPr>
  </w:style>
  <w:style w:type="character" w:customStyle="1" w:styleId="BodyTextChar">
    <w:name w:val="Body Text Char"/>
    <w:semiHidden/>
    <w:rsid w:val="002F0383"/>
    <w:rPr>
      <w:rFonts w:eastAsia="Times New Roman"/>
      <w:sz w:val="22"/>
    </w:rPr>
  </w:style>
  <w:style w:type="paragraph" w:styleId="BodyText2">
    <w:name w:val="Body Text 2"/>
    <w:basedOn w:val="Normal"/>
    <w:semiHidden/>
    <w:unhideWhenUsed/>
    <w:rsid w:val="002F0383"/>
    <w:pPr>
      <w:spacing w:after="120" w:line="480" w:lineRule="auto"/>
    </w:pPr>
    <w:rPr>
      <w:rFonts w:ascii="Times New Roman" w:hAnsi="Times New Roman"/>
      <w:sz w:val="22"/>
    </w:rPr>
  </w:style>
  <w:style w:type="character" w:customStyle="1" w:styleId="BodyText2Char">
    <w:name w:val="Body Text 2 Char"/>
    <w:semiHidden/>
    <w:rsid w:val="002F0383"/>
    <w:rPr>
      <w:rFonts w:eastAsia="Times New Roman"/>
      <w:sz w:val="22"/>
    </w:rPr>
  </w:style>
  <w:style w:type="paragraph" w:customStyle="1" w:styleId="PR3-a">
    <w:name w:val="PR3-a"/>
    <w:basedOn w:val="PR3"/>
    <w:rsid w:val="002F0383"/>
    <w:pPr>
      <w:numPr>
        <w:numId w:val="20"/>
      </w:numPr>
      <w:spacing w:before="240"/>
    </w:pPr>
  </w:style>
  <w:style w:type="paragraph" w:customStyle="1" w:styleId="PR2-1">
    <w:name w:val="PR2-1"/>
    <w:basedOn w:val="PR2"/>
    <w:rsid w:val="002F0383"/>
    <w:pPr>
      <w:numPr>
        <w:numId w:val="20"/>
      </w:numPr>
      <w:spacing w:before="240"/>
    </w:pPr>
  </w:style>
  <w:style w:type="paragraph" w:styleId="BlockText">
    <w:name w:val="Block Text"/>
    <w:basedOn w:val="Normal"/>
    <w:semiHidden/>
    <w:rsid w:val="002F0383"/>
    <w:pPr>
      <w:keepNext/>
      <w:keepLines/>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line="214" w:lineRule="auto"/>
      <w:ind w:left="144" w:right="144" w:hanging="360"/>
    </w:pPr>
    <w:rPr>
      <w:snapToGrid w:val="0"/>
      <w:sz w:val="14"/>
    </w:rPr>
  </w:style>
  <w:style w:type="character" w:styleId="CommentReference">
    <w:name w:val="annotation reference"/>
    <w:semiHidden/>
    <w:rsid w:val="002F0383"/>
    <w:rPr>
      <w:sz w:val="16"/>
      <w:szCs w:val="16"/>
    </w:rPr>
  </w:style>
  <w:style w:type="paragraph" w:styleId="CommentText">
    <w:name w:val="annotation text"/>
    <w:basedOn w:val="Normal"/>
    <w:semiHidden/>
    <w:rsid w:val="002F0383"/>
  </w:style>
  <w:style w:type="paragraph" w:styleId="CommentSubject">
    <w:name w:val="annotation subject"/>
    <w:basedOn w:val="CommentText"/>
    <w:next w:val="CommentText"/>
    <w:semiHidden/>
    <w:rsid w:val="002F0383"/>
    <w:rPr>
      <w:b/>
      <w:bCs/>
    </w:rPr>
  </w:style>
  <w:style w:type="paragraph" w:styleId="Revision">
    <w:name w:val="Revision"/>
    <w:hidden/>
    <w:semiHidden/>
    <w:rsid w:val="002F0383"/>
    <w:rPr>
      <w:rFonts w:eastAsia="Times New Roman"/>
      <w:sz w:val="22"/>
    </w:rPr>
  </w:style>
  <w:style w:type="paragraph" w:customStyle="1" w:styleId="FTR2">
    <w:name w:val="FTR2"/>
    <w:basedOn w:val="FTR"/>
    <w:qFormat/>
    <w:rsid w:val="002F0383"/>
    <w:rPr>
      <w:b/>
      <w:sz w:val="24"/>
    </w:rPr>
  </w:style>
  <w:style w:type="paragraph" w:customStyle="1" w:styleId="Title2">
    <w:name w:val="Title2"/>
    <w:basedOn w:val="Title"/>
    <w:qFormat/>
    <w:rsid w:val="002F0383"/>
    <w:pPr>
      <w:spacing w:before="120"/>
    </w:pPr>
    <w:rPr>
      <w:b w:val="0"/>
      <w:sz w:val="16"/>
    </w:rPr>
  </w:style>
  <w:style w:type="paragraph" w:styleId="ListParagraph">
    <w:name w:val="List Paragraph"/>
    <w:basedOn w:val="Normal"/>
    <w:uiPriority w:val="34"/>
    <w:qFormat/>
    <w:rsid w:val="00254C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DeCA</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dc:creator>
  <cp:keywords/>
  <cp:lastModifiedBy>Mindy Burton</cp:lastModifiedBy>
  <cp:revision>13</cp:revision>
  <cp:lastPrinted>2015-04-16T19:48:00Z</cp:lastPrinted>
  <dcterms:created xsi:type="dcterms:W3CDTF">2017-09-20T20:46:00Z</dcterms:created>
  <dcterms:modified xsi:type="dcterms:W3CDTF">2022-07-14T21:26:00Z</dcterms:modified>
</cp:coreProperties>
</file>